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B6408" w14:textId="77777777" w:rsidR="0066037D" w:rsidRDefault="0066037D" w:rsidP="0066037D">
      <w:pPr>
        <w:pStyle w:val="Corpsdetexte"/>
        <w:rPr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A41BC" wp14:editId="58287ECB">
                <wp:simplePos x="0" y="0"/>
                <wp:positionH relativeFrom="margin">
                  <wp:align>left</wp:align>
                </wp:positionH>
                <wp:positionV relativeFrom="page">
                  <wp:posOffset>501650</wp:posOffset>
                </wp:positionV>
                <wp:extent cx="5924550" cy="1056640"/>
                <wp:effectExtent l="0" t="0" r="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2455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04F61E" w14:textId="77777777" w:rsidR="0066037D" w:rsidRDefault="0066037D" w:rsidP="0066037D">
                            <w:pPr>
                              <w:spacing w:before="9"/>
                              <w:jc w:val="center"/>
                              <w:rPr>
                                <w:b/>
                                <w:i/>
                                <w:sz w:val="21"/>
                              </w:rPr>
                            </w:pPr>
                            <w:r>
                              <w:rPr>
                                <w:b/>
                                <w:i/>
                                <w:sz w:val="21"/>
                              </w:rPr>
                              <w:t>République du Sénégal</w:t>
                            </w:r>
                          </w:p>
                          <w:p w14:paraId="2E62B637" w14:textId="77777777" w:rsidR="0066037D" w:rsidRDefault="0066037D" w:rsidP="0066037D">
                            <w:pPr>
                              <w:spacing w:before="95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Un Peuple – Un But – Une Foi</w:t>
                            </w:r>
                          </w:p>
                          <w:p w14:paraId="1BF5233D" w14:textId="77777777" w:rsidR="0066037D" w:rsidRDefault="0066037D" w:rsidP="0066037D">
                            <w:pPr>
                              <w:spacing w:before="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………………….</w:t>
                            </w:r>
                          </w:p>
                          <w:p w14:paraId="2655AB09" w14:textId="77777777" w:rsidR="0066037D" w:rsidRPr="00D67B8F" w:rsidRDefault="0066037D" w:rsidP="0066037D">
                            <w:pPr>
                              <w:tabs>
                                <w:tab w:val="left" w:pos="360"/>
                                <w:tab w:val="left" w:pos="720"/>
                                <w:tab w:val="left" w:pos="1080"/>
                                <w:tab w:val="left" w:pos="1440"/>
                                <w:tab w:val="left" w:pos="1800"/>
                                <w:tab w:val="left" w:pos="2160"/>
                                <w:tab w:val="left" w:pos="2520"/>
                                <w:tab w:val="left" w:pos="2880"/>
                                <w:tab w:val="left" w:pos="3240"/>
                                <w:tab w:val="left" w:pos="3600"/>
                                <w:tab w:val="left" w:pos="3960"/>
                                <w:tab w:val="left" w:pos="4320"/>
                                <w:tab w:val="left" w:pos="4680"/>
                                <w:tab w:val="left" w:pos="5040"/>
                                <w:tab w:val="left" w:pos="5400"/>
                                <w:tab w:val="left" w:pos="5760"/>
                                <w:tab w:val="left" w:pos="6120"/>
                                <w:tab w:val="left" w:pos="6480"/>
                                <w:tab w:val="left" w:pos="6840"/>
                                <w:tab w:val="left" w:pos="7200"/>
                                <w:tab w:val="left" w:pos="7560"/>
                                <w:tab w:val="left" w:pos="7920"/>
                                <w:tab w:val="left" w:pos="8280"/>
                                <w:tab w:val="left" w:pos="8640"/>
                                <w:tab w:val="left" w:pos="9000"/>
                                <w:tab w:val="left" w:pos="9360"/>
                                <w:tab w:val="left" w:pos="9720"/>
                                <w:tab w:val="left" w:pos="10080"/>
                                <w:tab w:val="left" w:pos="10440"/>
                                <w:tab w:val="left" w:pos="10800"/>
                                <w:tab w:val="left" w:pos="11160"/>
                                <w:tab w:val="left" w:pos="11520"/>
                              </w:tabs>
                              <w:adjustRightInd w:val="0"/>
                              <w:contextualSpacing/>
                              <w:jc w:val="center"/>
                              <w:rPr>
                                <w:b/>
                              </w:rPr>
                            </w:pPr>
                            <w:r w:rsidRPr="00D67B8F">
                              <w:rPr>
                                <w:b/>
                              </w:rPr>
                              <w:t>MINISTERE DES COLLECTIVITES TERRITORIALES,</w:t>
                            </w:r>
                          </w:p>
                          <w:p w14:paraId="3F8F43DF" w14:textId="77777777" w:rsidR="0066037D" w:rsidRPr="00D67B8F" w:rsidRDefault="0066037D" w:rsidP="0066037D">
                            <w:pPr>
                              <w:tabs>
                                <w:tab w:val="left" w:pos="360"/>
                                <w:tab w:val="left" w:pos="720"/>
                                <w:tab w:val="left" w:pos="1080"/>
                                <w:tab w:val="left" w:pos="1440"/>
                                <w:tab w:val="left" w:pos="1800"/>
                                <w:tab w:val="left" w:pos="2160"/>
                                <w:tab w:val="left" w:pos="2520"/>
                                <w:tab w:val="left" w:pos="2880"/>
                                <w:tab w:val="left" w:pos="3240"/>
                                <w:tab w:val="left" w:pos="3600"/>
                                <w:tab w:val="left" w:pos="3960"/>
                                <w:tab w:val="left" w:pos="4320"/>
                                <w:tab w:val="left" w:pos="4680"/>
                                <w:tab w:val="left" w:pos="5040"/>
                                <w:tab w:val="left" w:pos="5400"/>
                                <w:tab w:val="left" w:pos="5760"/>
                                <w:tab w:val="left" w:pos="6120"/>
                                <w:tab w:val="left" w:pos="6480"/>
                                <w:tab w:val="left" w:pos="6840"/>
                                <w:tab w:val="left" w:pos="7200"/>
                                <w:tab w:val="left" w:pos="7560"/>
                                <w:tab w:val="left" w:pos="7920"/>
                                <w:tab w:val="left" w:pos="8280"/>
                                <w:tab w:val="left" w:pos="8640"/>
                                <w:tab w:val="left" w:pos="9000"/>
                                <w:tab w:val="left" w:pos="9360"/>
                                <w:tab w:val="left" w:pos="9720"/>
                                <w:tab w:val="left" w:pos="10080"/>
                                <w:tab w:val="left" w:pos="10440"/>
                                <w:tab w:val="left" w:pos="10800"/>
                                <w:tab w:val="left" w:pos="11160"/>
                                <w:tab w:val="left" w:pos="11520"/>
                              </w:tabs>
                              <w:adjustRightInd w:val="0"/>
                              <w:contextualSpacing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D67B8F">
                              <w:rPr>
                                <w:b/>
                              </w:rPr>
                              <w:t xml:space="preserve">DE L’AMENAGEMENT ET </w:t>
                            </w:r>
                            <w:r>
                              <w:rPr>
                                <w:b/>
                              </w:rPr>
                              <w:t xml:space="preserve">DU </w:t>
                            </w:r>
                            <w:r w:rsidRPr="00D67B8F">
                              <w:rPr>
                                <w:b/>
                              </w:rPr>
                              <w:t>DEVELOPPEMENT DES TERRITOIRES</w:t>
                            </w:r>
                          </w:p>
                          <w:p w14:paraId="762BA66A" w14:textId="77777777" w:rsidR="0066037D" w:rsidRDefault="0066037D" w:rsidP="0066037D">
                            <w:pPr>
                              <w:spacing w:before="15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082A41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9.5pt;width:466.5pt;height:83.2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" filled="f" stroked="f">
                <v:path arrowok="t"/>
                <v:textbox inset="0,0,0,0">
                  <w:txbxContent>
                    <w:p w14:paraId="5904F61E" w14:textId="77777777" w:rsidR="0066037D" w:rsidRDefault="0066037D" w:rsidP="0066037D">
                      <w:pPr>
                        <w:spacing w:before="9"/>
                        <w:jc w:val="center"/>
                        <w:rPr>
                          <w:b/>
                          <w:i/>
                          <w:sz w:val="21"/>
                        </w:rPr>
                      </w:pPr>
                      <w:r>
                        <w:rPr>
                          <w:b/>
                          <w:i/>
                          <w:sz w:val="21"/>
                        </w:rPr>
                        <w:t>République du Sénégal</w:t>
                      </w:r>
                    </w:p>
                    <w:p w14:paraId="2E62B637" w14:textId="77777777" w:rsidR="0066037D" w:rsidRDefault="0066037D" w:rsidP="0066037D">
                      <w:pPr>
                        <w:spacing w:before="95"/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Un Peuple – Un But – Une Foi</w:t>
                      </w:r>
                    </w:p>
                    <w:p w14:paraId="1BF5233D" w14:textId="77777777" w:rsidR="0066037D" w:rsidRDefault="0066037D" w:rsidP="0066037D">
                      <w:pPr>
                        <w:spacing w:before="3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………………….</w:t>
                      </w:r>
                    </w:p>
                    <w:p w14:paraId="2655AB09" w14:textId="77777777" w:rsidR="0066037D" w:rsidRPr="00D67B8F" w:rsidRDefault="0066037D" w:rsidP="0066037D">
                      <w:pPr>
                        <w:tabs>
                          <w:tab w:val="left" w:pos="360"/>
                          <w:tab w:val="left" w:pos="720"/>
                          <w:tab w:val="left" w:pos="1080"/>
                          <w:tab w:val="left" w:pos="1440"/>
                          <w:tab w:val="left" w:pos="1800"/>
                          <w:tab w:val="left" w:pos="2160"/>
                          <w:tab w:val="left" w:pos="2520"/>
                          <w:tab w:val="left" w:pos="2880"/>
                          <w:tab w:val="left" w:pos="3240"/>
                          <w:tab w:val="left" w:pos="3600"/>
                          <w:tab w:val="left" w:pos="3960"/>
                          <w:tab w:val="left" w:pos="4320"/>
                          <w:tab w:val="left" w:pos="4680"/>
                          <w:tab w:val="left" w:pos="5040"/>
                          <w:tab w:val="left" w:pos="5400"/>
                          <w:tab w:val="left" w:pos="5760"/>
                          <w:tab w:val="left" w:pos="6120"/>
                          <w:tab w:val="left" w:pos="6480"/>
                          <w:tab w:val="left" w:pos="6840"/>
                          <w:tab w:val="left" w:pos="7200"/>
                          <w:tab w:val="left" w:pos="7560"/>
                          <w:tab w:val="left" w:pos="7920"/>
                          <w:tab w:val="left" w:pos="8280"/>
                          <w:tab w:val="left" w:pos="8640"/>
                          <w:tab w:val="left" w:pos="9000"/>
                          <w:tab w:val="left" w:pos="9360"/>
                          <w:tab w:val="left" w:pos="9720"/>
                          <w:tab w:val="left" w:pos="10080"/>
                          <w:tab w:val="left" w:pos="10440"/>
                          <w:tab w:val="left" w:pos="10800"/>
                          <w:tab w:val="left" w:pos="11160"/>
                          <w:tab w:val="left" w:pos="11520"/>
                        </w:tabs>
                        <w:adjustRightInd w:val="0"/>
                        <w:contextualSpacing/>
                        <w:jc w:val="center"/>
                        <w:rPr>
                          <w:b/>
                        </w:rPr>
                      </w:pPr>
                      <w:r w:rsidRPr="00D67B8F">
                        <w:rPr>
                          <w:b/>
                        </w:rPr>
                        <w:t>MINISTERE DES COLLECTIVITES TERRITORIALES,</w:t>
                      </w:r>
                    </w:p>
                    <w:p w14:paraId="3F8F43DF" w14:textId="77777777" w:rsidR="0066037D" w:rsidRPr="00D67B8F" w:rsidRDefault="0066037D" w:rsidP="0066037D">
                      <w:pPr>
                        <w:tabs>
                          <w:tab w:val="left" w:pos="360"/>
                          <w:tab w:val="left" w:pos="720"/>
                          <w:tab w:val="left" w:pos="1080"/>
                          <w:tab w:val="left" w:pos="1440"/>
                          <w:tab w:val="left" w:pos="1800"/>
                          <w:tab w:val="left" w:pos="2160"/>
                          <w:tab w:val="left" w:pos="2520"/>
                          <w:tab w:val="left" w:pos="2880"/>
                          <w:tab w:val="left" w:pos="3240"/>
                          <w:tab w:val="left" w:pos="3600"/>
                          <w:tab w:val="left" w:pos="3960"/>
                          <w:tab w:val="left" w:pos="4320"/>
                          <w:tab w:val="left" w:pos="4680"/>
                          <w:tab w:val="left" w:pos="5040"/>
                          <w:tab w:val="left" w:pos="5400"/>
                          <w:tab w:val="left" w:pos="5760"/>
                          <w:tab w:val="left" w:pos="6120"/>
                          <w:tab w:val="left" w:pos="6480"/>
                          <w:tab w:val="left" w:pos="6840"/>
                          <w:tab w:val="left" w:pos="7200"/>
                          <w:tab w:val="left" w:pos="7560"/>
                          <w:tab w:val="left" w:pos="7920"/>
                          <w:tab w:val="left" w:pos="8280"/>
                          <w:tab w:val="left" w:pos="8640"/>
                          <w:tab w:val="left" w:pos="9000"/>
                          <w:tab w:val="left" w:pos="9360"/>
                          <w:tab w:val="left" w:pos="9720"/>
                          <w:tab w:val="left" w:pos="10080"/>
                          <w:tab w:val="left" w:pos="10440"/>
                          <w:tab w:val="left" w:pos="10800"/>
                          <w:tab w:val="left" w:pos="11160"/>
                          <w:tab w:val="left" w:pos="11520"/>
                        </w:tabs>
                        <w:adjustRightInd w:val="0"/>
                        <w:contextualSpacing/>
                        <w:jc w:val="center"/>
                        <w:rPr>
                          <w:b/>
                          <w:sz w:val="18"/>
                        </w:rPr>
                      </w:pPr>
                      <w:r w:rsidRPr="00D67B8F">
                        <w:rPr>
                          <w:b/>
                        </w:rPr>
                        <w:t xml:space="preserve">DE L’AMENAGEMENT ET </w:t>
                      </w:r>
                      <w:r>
                        <w:rPr>
                          <w:b/>
                        </w:rPr>
                        <w:t xml:space="preserve">DU </w:t>
                      </w:r>
                      <w:r w:rsidRPr="00D67B8F">
                        <w:rPr>
                          <w:b/>
                        </w:rPr>
                        <w:t>DEVELOPPEMENT DES TERRITOIRES</w:t>
                      </w:r>
                    </w:p>
                    <w:p w14:paraId="762BA66A" w14:textId="77777777" w:rsidR="0066037D" w:rsidRDefault="0066037D" w:rsidP="0066037D">
                      <w:pPr>
                        <w:spacing w:before="15"/>
                        <w:jc w:val="center"/>
                        <w:rPr>
                          <w:b/>
                          <w:sz w:val="21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1E9427A" w14:textId="77777777" w:rsidR="0066037D" w:rsidRDefault="0066037D" w:rsidP="0066037D">
      <w:pPr>
        <w:pStyle w:val="Corpsdetexte"/>
        <w:rPr>
          <w:sz w:val="20"/>
        </w:rPr>
      </w:pPr>
    </w:p>
    <w:p w14:paraId="6CA8054E" w14:textId="77777777" w:rsidR="0066037D" w:rsidRDefault="0066037D" w:rsidP="0066037D">
      <w:pPr>
        <w:pStyle w:val="Corpsdetexte"/>
        <w:rPr>
          <w:sz w:val="20"/>
        </w:rPr>
      </w:pPr>
    </w:p>
    <w:p w14:paraId="04E06A04" w14:textId="77777777" w:rsidR="0066037D" w:rsidRDefault="0066037D" w:rsidP="0066037D">
      <w:pPr>
        <w:pStyle w:val="Corpsdetexte"/>
        <w:spacing w:before="4"/>
        <w:rPr>
          <w:sz w:val="12"/>
        </w:rPr>
      </w:pPr>
    </w:p>
    <w:p w14:paraId="304FDC6B" w14:textId="77777777" w:rsidR="0066037D" w:rsidRDefault="0066037D" w:rsidP="0066037D">
      <w:pPr>
        <w:tabs>
          <w:tab w:val="left" w:pos="1892"/>
          <w:tab w:val="left" w:pos="4964"/>
        </w:tabs>
        <w:ind w:left="740"/>
        <w:rPr>
          <w:sz w:val="20"/>
        </w:rPr>
      </w:pPr>
      <w:r>
        <w:rPr>
          <w:sz w:val="20"/>
        </w:rPr>
        <w:tab/>
      </w:r>
      <w:r>
        <w:rPr>
          <w:position w:val="1"/>
          <w:sz w:val="20"/>
        </w:rPr>
        <w:tab/>
      </w:r>
    </w:p>
    <w:p w14:paraId="02C7BADC" w14:textId="77777777" w:rsidR="0066037D" w:rsidRDefault="0066037D" w:rsidP="0066037D">
      <w:pPr>
        <w:pStyle w:val="Corpsdetexte"/>
        <w:rPr>
          <w:sz w:val="20"/>
        </w:rPr>
      </w:pPr>
    </w:p>
    <w:p w14:paraId="4358300F" w14:textId="77777777" w:rsidR="0066037D" w:rsidRDefault="0066037D" w:rsidP="0066037D">
      <w:pPr>
        <w:pStyle w:val="Corpsdetexte"/>
        <w:rPr>
          <w:sz w:val="25"/>
        </w:rPr>
      </w:pPr>
    </w:p>
    <w:p w14:paraId="29389AC0" w14:textId="77777777" w:rsidR="0066037D" w:rsidRDefault="0066037D" w:rsidP="0066037D">
      <w:pPr>
        <w:spacing w:after="160" w:line="259" w:lineRule="auto"/>
        <w:jc w:val="center"/>
        <w:rPr>
          <w:rFonts w:ascii="Tahoma" w:eastAsiaTheme="minorHAnsi" w:hAnsi="Tahoma" w:cs="Tahoma"/>
          <w:b/>
        </w:rPr>
      </w:pPr>
      <w:r w:rsidRPr="00D67B8F">
        <w:rPr>
          <w:noProof/>
          <w:lang w:eastAsia="fr-FR"/>
        </w:rPr>
        <w:drawing>
          <wp:inline distT="0" distB="0" distL="0" distR="0" wp14:anchorId="2495261D" wp14:editId="08E3DD63">
            <wp:extent cx="1308100" cy="755650"/>
            <wp:effectExtent l="0" t="0" r="6350" b="6350"/>
            <wp:docPr id="3" name="Image 3" descr="C:\Users\fofbachir\Desktop\COM\ACTIVITES COM\LOGOS ADM\LOGO-AD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4367" cy="7650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ahoma" w:eastAsiaTheme="minorHAnsi" w:hAnsi="Tahoma" w:cs="Tahoma"/>
          <w:b/>
        </w:rPr>
        <w:t xml:space="preserve">                          </w:t>
      </w:r>
    </w:p>
    <w:p w14:paraId="7B95866C" w14:textId="77777777" w:rsidR="0066037D" w:rsidRDefault="0066037D" w:rsidP="0066037D">
      <w:pPr>
        <w:spacing w:after="160" w:line="259" w:lineRule="auto"/>
        <w:jc w:val="center"/>
        <w:rPr>
          <w:rFonts w:ascii="Tahoma" w:eastAsiaTheme="minorHAnsi" w:hAnsi="Tahoma" w:cs="Tahoma"/>
          <w:b/>
        </w:rPr>
      </w:pPr>
    </w:p>
    <w:p w14:paraId="3252D2CC" w14:textId="77777777" w:rsidR="0066037D" w:rsidRDefault="0066037D" w:rsidP="0066037D">
      <w:pPr>
        <w:spacing w:after="160" w:line="259" w:lineRule="auto"/>
        <w:jc w:val="center"/>
        <w:rPr>
          <w:rFonts w:ascii="Tahoma" w:eastAsiaTheme="minorHAnsi" w:hAnsi="Tahoma" w:cs="Tahoma"/>
          <w:b/>
        </w:rPr>
      </w:pPr>
    </w:p>
    <w:p w14:paraId="2E6DB5CD" w14:textId="2E697CA8" w:rsidR="0066037D" w:rsidRPr="00B4572D" w:rsidRDefault="0066037D" w:rsidP="0066037D">
      <w:pPr>
        <w:spacing w:after="160" w:line="259" w:lineRule="auto"/>
        <w:jc w:val="center"/>
        <w:rPr>
          <w:rFonts w:eastAsiaTheme="minorHAnsi"/>
          <w:b/>
          <w:color w:val="222222"/>
          <w:sz w:val="24"/>
        </w:rPr>
      </w:pPr>
      <w:r w:rsidRPr="00B4572D">
        <w:rPr>
          <w:rFonts w:eastAsiaTheme="minorHAnsi"/>
          <w:b/>
          <w:sz w:val="24"/>
        </w:rPr>
        <w:t xml:space="preserve">DEUXIEME PHASE DU PROJET </w:t>
      </w:r>
      <w:r w:rsidRPr="00B4572D">
        <w:rPr>
          <w:rFonts w:eastAsiaTheme="minorHAnsi"/>
          <w:b/>
          <w:color w:val="222222"/>
          <w:sz w:val="24"/>
        </w:rPr>
        <w:t>DE GESTION DES EAUX PLUVIALES ET D’ADAP</w:t>
      </w:r>
      <w:r w:rsidR="00FF022D">
        <w:rPr>
          <w:rFonts w:eastAsiaTheme="minorHAnsi"/>
          <w:b/>
          <w:color w:val="222222"/>
          <w:sz w:val="24"/>
        </w:rPr>
        <w:t>TATION AU CHANGEMENT CLIMATIQUE</w:t>
      </w:r>
      <w:r w:rsidRPr="00B4572D">
        <w:rPr>
          <w:rFonts w:eastAsiaTheme="minorHAnsi"/>
          <w:b/>
          <w:color w:val="222222"/>
          <w:sz w:val="24"/>
        </w:rPr>
        <w:t xml:space="preserve"> (PROGEP II)</w:t>
      </w:r>
    </w:p>
    <w:p w14:paraId="41E43D35" w14:textId="77777777" w:rsidR="0066037D" w:rsidRDefault="0066037D" w:rsidP="0066037D">
      <w:pPr>
        <w:pStyle w:val="Corpsdetexte"/>
        <w:rPr>
          <w:b/>
          <w:sz w:val="24"/>
        </w:rPr>
      </w:pPr>
    </w:p>
    <w:p w14:paraId="6C0CFBE2" w14:textId="77777777" w:rsidR="0066037D" w:rsidRDefault="0066037D" w:rsidP="0066037D">
      <w:pPr>
        <w:pStyle w:val="Corpsdetexte"/>
        <w:rPr>
          <w:b/>
          <w:sz w:val="24"/>
        </w:rPr>
      </w:pPr>
    </w:p>
    <w:p w14:paraId="492800F1" w14:textId="77777777" w:rsidR="0066037D" w:rsidRDefault="0066037D" w:rsidP="0066037D">
      <w:pPr>
        <w:pStyle w:val="Corpsdetexte"/>
        <w:rPr>
          <w:b/>
          <w:sz w:val="24"/>
        </w:rPr>
      </w:pPr>
    </w:p>
    <w:p w14:paraId="1EB8F080" w14:textId="77777777" w:rsidR="0066037D" w:rsidRPr="00927BB1" w:rsidRDefault="0066037D" w:rsidP="0066037D">
      <w:pPr>
        <w:pStyle w:val="Titre1"/>
        <w:spacing w:before="0"/>
        <w:ind w:left="0" w:right="77"/>
        <w:jc w:val="center"/>
      </w:pPr>
      <w:r w:rsidRPr="00927BB1">
        <w:t>SELECTION D’UN CONSULTANT POUR L’ELABORATION</w:t>
      </w:r>
      <w:r>
        <w:t xml:space="preserve"> ET LA MISE EN ŒUVRE DU PLAN DE COMMUNICATION DU PROGEP 2</w:t>
      </w:r>
      <w:r w:rsidRPr="00927BB1">
        <w:t> :</w:t>
      </w:r>
    </w:p>
    <w:p w14:paraId="37EF14E6" w14:textId="77777777" w:rsidR="0066037D" w:rsidRDefault="0066037D" w:rsidP="0066037D">
      <w:pPr>
        <w:pStyle w:val="Corpsdetexte"/>
        <w:rPr>
          <w:b/>
          <w:sz w:val="24"/>
        </w:rPr>
      </w:pPr>
    </w:p>
    <w:p w14:paraId="6A019072" w14:textId="77777777" w:rsidR="0066037D" w:rsidRDefault="0066037D" w:rsidP="0066037D">
      <w:pPr>
        <w:pStyle w:val="Corpsdetexte"/>
        <w:spacing w:before="2"/>
        <w:rPr>
          <w:b/>
          <w:sz w:val="27"/>
        </w:rPr>
      </w:pPr>
    </w:p>
    <w:p w14:paraId="590F5DE6" w14:textId="77777777" w:rsidR="0066037D" w:rsidRDefault="0066037D" w:rsidP="0066037D">
      <w:pPr>
        <w:spacing w:before="1"/>
        <w:ind w:left="699" w:right="1587"/>
        <w:jc w:val="center"/>
        <w:rPr>
          <w:b/>
        </w:rPr>
      </w:pPr>
      <w:r>
        <w:rPr>
          <w:b/>
          <w:u w:val="single"/>
        </w:rPr>
        <w:t>AVIS A MANIFESTATION D’INTERET</w:t>
      </w:r>
    </w:p>
    <w:p w14:paraId="3D921D64" w14:textId="77777777" w:rsidR="0066037D" w:rsidRDefault="0066037D" w:rsidP="0066037D">
      <w:pPr>
        <w:spacing w:line="249" w:lineRule="auto"/>
        <w:ind w:right="1111"/>
        <w:jc w:val="both"/>
        <w:rPr>
          <w:spacing w:val="-5"/>
        </w:rPr>
      </w:pPr>
    </w:p>
    <w:p w14:paraId="297E6131" w14:textId="77777777" w:rsidR="0066037D" w:rsidRPr="00B4572D" w:rsidRDefault="0066037D" w:rsidP="0066037D">
      <w:pPr>
        <w:spacing w:line="249" w:lineRule="auto"/>
        <w:ind w:right="77"/>
        <w:jc w:val="both"/>
        <w:rPr>
          <w:rFonts w:eastAsia="Calibri"/>
          <w:sz w:val="24"/>
          <w:szCs w:val="24"/>
        </w:rPr>
      </w:pPr>
      <w:r w:rsidRPr="00B4572D">
        <w:rPr>
          <w:spacing w:val="-5"/>
          <w:sz w:val="24"/>
          <w:szCs w:val="24"/>
        </w:rPr>
        <w:t xml:space="preserve">Le </w:t>
      </w:r>
      <w:r w:rsidRPr="00B4572D">
        <w:rPr>
          <w:sz w:val="24"/>
          <w:szCs w:val="24"/>
        </w:rPr>
        <w:t xml:space="preserve">Gouvernement du Sénégal a reçu un financement du Fonds Nordique de </w:t>
      </w:r>
      <w:r w:rsidRPr="00B4572D">
        <w:rPr>
          <w:spacing w:val="-3"/>
          <w:sz w:val="24"/>
          <w:szCs w:val="24"/>
        </w:rPr>
        <w:t xml:space="preserve">Développement </w:t>
      </w:r>
      <w:r w:rsidRPr="00B4572D">
        <w:rPr>
          <w:sz w:val="24"/>
          <w:szCs w:val="24"/>
        </w:rPr>
        <w:t xml:space="preserve">et a </w:t>
      </w:r>
      <w:r w:rsidRPr="00B4572D">
        <w:rPr>
          <w:spacing w:val="-4"/>
          <w:sz w:val="24"/>
          <w:szCs w:val="24"/>
        </w:rPr>
        <w:t xml:space="preserve">l’intention d’utiliser </w:t>
      </w:r>
      <w:r w:rsidRPr="00B4572D">
        <w:rPr>
          <w:sz w:val="24"/>
          <w:szCs w:val="24"/>
        </w:rPr>
        <w:t xml:space="preserve">une </w:t>
      </w:r>
      <w:r w:rsidRPr="00B4572D">
        <w:rPr>
          <w:spacing w:val="-3"/>
          <w:sz w:val="24"/>
          <w:szCs w:val="24"/>
        </w:rPr>
        <w:t xml:space="preserve">partie </w:t>
      </w:r>
      <w:r w:rsidRPr="00B4572D">
        <w:rPr>
          <w:sz w:val="24"/>
          <w:szCs w:val="24"/>
        </w:rPr>
        <w:t xml:space="preserve">du montant de </w:t>
      </w:r>
      <w:r w:rsidRPr="00B4572D">
        <w:rPr>
          <w:spacing w:val="6"/>
          <w:sz w:val="24"/>
          <w:szCs w:val="24"/>
        </w:rPr>
        <w:t xml:space="preserve">ce </w:t>
      </w:r>
      <w:r w:rsidRPr="00B4572D">
        <w:rPr>
          <w:sz w:val="24"/>
          <w:szCs w:val="24"/>
        </w:rPr>
        <w:t xml:space="preserve">crédit pour effectuer </w:t>
      </w:r>
      <w:r w:rsidRPr="00B4572D">
        <w:rPr>
          <w:spacing w:val="-7"/>
          <w:sz w:val="24"/>
          <w:szCs w:val="24"/>
        </w:rPr>
        <w:t xml:space="preserve">les </w:t>
      </w:r>
      <w:r w:rsidRPr="00B4572D">
        <w:rPr>
          <w:spacing w:val="-3"/>
          <w:sz w:val="24"/>
          <w:szCs w:val="24"/>
        </w:rPr>
        <w:t xml:space="preserve">paiements </w:t>
      </w:r>
      <w:r w:rsidRPr="00B4572D">
        <w:rPr>
          <w:sz w:val="24"/>
          <w:szCs w:val="24"/>
        </w:rPr>
        <w:t xml:space="preserve">au titre du contrat suivant : </w:t>
      </w:r>
      <w:r w:rsidRPr="00B4572D">
        <w:rPr>
          <w:spacing w:val="-5"/>
          <w:sz w:val="24"/>
          <w:szCs w:val="24"/>
        </w:rPr>
        <w:t>Sélection</w:t>
      </w:r>
      <w:r w:rsidR="00D9065A">
        <w:rPr>
          <w:rFonts w:eastAsia="Calibri"/>
          <w:sz w:val="24"/>
          <w:szCs w:val="24"/>
        </w:rPr>
        <w:t xml:space="preserve"> </w:t>
      </w:r>
      <w:r w:rsidR="00D9065A" w:rsidRPr="00ED4BB1">
        <w:t>d’un cabinet pour l’élaboration et la mise en œuvre du Plan de communication</w:t>
      </w:r>
      <w:r w:rsidR="00D9065A">
        <w:t xml:space="preserve"> du PROGEP 2. </w:t>
      </w:r>
    </w:p>
    <w:p w14:paraId="706362CC" w14:textId="77777777" w:rsidR="0066037D" w:rsidRDefault="0066037D" w:rsidP="0066037D">
      <w:pPr>
        <w:pStyle w:val="Corpsdetexte"/>
        <w:spacing w:before="94" w:line="259" w:lineRule="auto"/>
        <w:ind w:right="1115"/>
        <w:jc w:val="both"/>
        <w:rPr>
          <w:spacing w:val="-5"/>
        </w:rPr>
      </w:pPr>
    </w:p>
    <w:p w14:paraId="2FD22FAF" w14:textId="77777777" w:rsidR="00D9065A" w:rsidRPr="00C879A8" w:rsidRDefault="00D9065A" w:rsidP="00D9065A">
      <w:pPr>
        <w:rPr>
          <w:color w:val="222222"/>
          <w:sz w:val="24"/>
          <w:szCs w:val="24"/>
        </w:rPr>
      </w:pPr>
      <w:r w:rsidRPr="00C879A8">
        <w:rPr>
          <w:rFonts w:eastAsia="Calibri"/>
          <w:sz w:val="24"/>
          <w:szCs w:val="24"/>
        </w:rPr>
        <w:t xml:space="preserve">L’objectif général est </w:t>
      </w:r>
      <w:r w:rsidRPr="00C879A8">
        <w:rPr>
          <w:color w:val="222222"/>
          <w:sz w:val="24"/>
          <w:szCs w:val="24"/>
        </w:rPr>
        <w:t xml:space="preserve">de renforcer la communication du PROGEP II, en vue de donner plus de visibilité à ses interventions auprès de l’ensemble des acteurs, à travers l’élaboration et la mise en œuvre d’une stratégie et d’un plan de communication. </w:t>
      </w:r>
    </w:p>
    <w:p w14:paraId="2D7C24EB" w14:textId="77777777" w:rsidR="0066037D" w:rsidRPr="00B4572D" w:rsidRDefault="0066037D" w:rsidP="0066037D">
      <w:pPr>
        <w:jc w:val="both"/>
        <w:rPr>
          <w:sz w:val="28"/>
          <w:szCs w:val="24"/>
        </w:rPr>
      </w:pPr>
    </w:p>
    <w:p w14:paraId="0EA104C5" w14:textId="08578251" w:rsidR="0066037D" w:rsidRDefault="0066037D" w:rsidP="0066037D">
      <w:pPr>
        <w:widowControl/>
        <w:autoSpaceDE/>
        <w:autoSpaceDN/>
        <w:spacing w:before="60"/>
        <w:jc w:val="both"/>
        <w:rPr>
          <w:sz w:val="24"/>
          <w:szCs w:val="24"/>
        </w:rPr>
      </w:pPr>
      <w:r w:rsidRPr="00A21148">
        <w:rPr>
          <w:sz w:val="24"/>
          <w:szCs w:val="24"/>
        </w:rPr>
        <w:t>Pour avoir plus d’informations sur les services requis, les consultants pourront co</w:t>
      </w:r>
      <w:r w:rsidR="00515EFB">
        <w:rPr>
          <w:sz w:val="24"/>
          <w:szCs w:val="24"/>
        </w:rPr>
        <w:t>nsulter les termes de référence</w:t>
      </w:r>
      <w:r w:rsidRPr="00A21148">
        <w:rPr>
          <w:sz w:val="24"/>
          <w:szCs w:val="24"/>
        </w:rPr>
        <w:t xml:space="preserve"> sur les sites du Fonds Nordique de Développement (</w:t>
      </w:r>
      <w:hyperlink r:id="rId8" w:history="1">
        <w:r w:rsidRPr="00A21148">
          <w:rPr>
            <w:rStyle w:val="Lienhypertexte"/>
            <w:sz w:val="24"/>
            <w:szCs w:val="24"/>
          </w:rPr>
          <w:t>http://www.ndf.fi/</w:t>
        </w:r>
      </w:hyperlink>
      <w:r w:rsidRPr="00A21148">
        <w:rPr>
          <w:sz w:val="24"/>
          <w:szCs w:val="24"/>
        </w:rPr>
        <w:t xml:space="preserve">) </w:t>
      </w:r>
      <w:r>
        <w:rPr>
          <w:sz w:val="24"/>
          <w:szCs w:val="24"/>
        </w:rPr>
        <w:t>e</w:t>
      </w:r>
      <w:r w:rsidR="00515EFB">
        <w:rPr>
          <w:sz w:val="24"/>
          <w:szCs w:val="24"/>
        </w:rPr>
        <w:t>t de l’Agence de Développement m</w:t>
      </w:r>
      <w:r>
        <w:rPr>
          <w:sz w:val="24"/>
          <w:szCs w:val="24"/>
        </w:rPr>
        <w:t>unicipal (</w:t>
      </w:r>
      <w:hyperlink r:id="rId9" w:history="1">
        <w:r w:rsidRPr="00990776">
          <w:rPr>
            <w:rStyle w:val="Lienhypertexte"/>
            <w:sz w:val="24"/>
            <w:szCs w:val="24"/>
          </w:rPr>
          <w:t>http://www.adm.sn/</w:t>
        </w:r>
      </w:hyperlink>
      <w:r>
        <w:rPr>
          <w:sz w:val="24"/>
          <w:szCs w:val="24"/>
        </w:rPr>
        <w:t>)</w:t>
      </w:r>
    </w:p>
    <w:p w14:paraId="5240B249" w14:textId="77777777" w:rsidR="0066037D" w:rsidRPr="00A21148" w:rsidRDefault="0066037D" w:rsidP="0066037D">
      <w:pPr>
        <w:spacing w:before="60"/>
        <w:jc w:val="both"/>
        <w:rPr>
          <w:sz w:val="24"/>
          <w:szCs w:val="24"/>
        </w:rPr>
      </w:pPr>
    </w:p>
    <w:p w14:paraId="1704879E" w14:textId="77777777" w:rsidR="00986B37" w:rsidRPr="004D0879" w:rsidRDefault="0066037D" w:rsidP="00986B37">
      <w:pPr>
        <w:adjustRightInd w:val="0"/>
        <w:spacing w:line="360" w:lineRule="auto"/>
        <w:rPr>
          <w:sz w:val="24"/>
          <w:szCs w:val="24"/>
        </w:rPr>
      </w:pPr>
      <w:r w:rsidRPr="00550F01">
        <w:rPr>
          <w:sz w:val="24"/>
          <w:szCs w:val="24"/>
        </w:rPr>
        <w:t xml:space="preserve">Le délai global d’exécution de la mission est de </w:t>
      </w:r>
      <w:r w:rsidR="00344BD7">
        <w:rPr>
          <w:sz w:val="24"/>
          <w:szCs w:val="24"/>
        </w:rPr>
        <w:t>trente-six (</w:t>
      </w:r>
      <w:r w:rsidRPr="00550F01">
        <w:rPr>
          <w:sz w:val="24"/>
          <w:szCs w:val="24"/>
        </w:rPr>
        <w:t>3</w:t>
      </w:r>
      <w:r w:rsidR="00D9065A">
        <w:rPr>
          <w:sz w:val="24"/>
          <w:szCs w:val="24"/>
        </w:rPr>
        <w:t>6</w:t>
      </w:r>
      <w:r w:rsidR="00344BD7">
        <w:rPr>
          <w:sz w:val="24"/>
          <w:szCs w:val="24"/>
        </w:rPr>
        <w:t>)</w:t>
      </w:r>
      <w:r w:rsidRPr="00550F01">
        <w:rPr>
          <w:sz w:val="24"/>
          <w:szCs w:val="24"/>
        </w:rPr>
        <w:t xml:space="preserve"> mois </w:t>
      </w:r>
      <w:r w:rsidR="00986B37" w:rsidRPr="004D0879">
        <w:rPr>
          <w:sz w:val="24"/>
          <w:szCs w:val="24"/>
        </w:rPr>
        <w:t>en prestations espacées, intégrant une durée de 03 mois pour l’élaboration et la validation de la stratégie et du plan de communication.</w:t>
      </w:r>
    </w:p>
    <w:p w14:paraId="23D37DDC" w14:textId="77777777" w:rsidR="00986B37" w:rsidRPr="004D0879" w:rsidRDefault="00986B37" w:rsidP="00986B37">
      <w:pPr>
        <w:tabs>
          <w:tab w:val="left" w:pos="-142"/>
          <w:tab w:val="left" w:pos="709"/>
        </w:tabs>
        <w:rPr>
          <w:b/>
          <w:sz w:val="24"/>
          <w:szCs w:val="24"/>
        </w:rPr>
      </w:pPr>
      <w:r w:rsidRPr="004D0879">
        <w:rPr>
          <w:sz w:val="24"/>
          <w:szCs w:val="24"/>
        </w:rPr>
        <w:t xml:space="preserve">Le volume estimatif de la prestation </w:t>
      </w:r>
      <w:r w:rsidR="00344BD7" w:rsidRPr="004D0879">
        <w:rPr>
          <w:sz w:val="24"/>
          <w:szCs w:val="24"/>
        </w:rPr>
        <w:t xml:space="preserve">du </w:t>
      </w:r>
      <w:r w:rsidR="00344BD7" w:rsidRPr="004D0879">
        <w:rPr>
          <w:b/>
          <w:sz w:val="24"/>
          <w:szCs w:val="24"/>
        </w:rPr>
        <w:t>personnel clé</w:t>
      </w:r>
      <w:r w:rsidR="00344BD7" w:rsidRPr="004D0879">
        <w:rPr>
          <w:sz w:val="24"/>
          <w:szCs w:val="24"/>
        </w:rPr>
        <w:t xml:space="preserve"> </w:t>
      </w:r>
      <w:r w:rsidR="00344BD7">
        <w:rPr>
          <w:sz w:val="24"/>
          <w:szCs w:val="24"/>
        </w:rPr>
        <w:t xml:space="preserve">lors </w:t>
      </w:r>
      <w:r w:rsidRPr="004D0879">
        <w:rPr>
          <w:sz w:val="24"/>
          <w:szCs w:val="24"/>
        </w:rPr>
        <w:t xml:space="preserve">des deux phases est évalué à 70,5 hommes-mois, sur la durée totale de la mission et réparti comme suit : </w:t>
      </w:r>
    </w:p>
    <w:p w14:paraId="03902303" w14:textId="77777777" w:rsidR="00986B37" w:rsidRPr="004D0879" w:rsidRDefault="00986B37" w:rsidP="00986B37">
      <w:pPr>
        <w:tabs>
          <w:tab w:val="left" w:pos="-142"/>
          <w:tab w:val="left" w:pos="709"/>
        </w:tabs>
        <w:rPr>
          <w:b/>
          <w:sz w:val="24"/>
          <w:szCs w:val="24"/>
        </w:rPr>
      </w:pPr>
    </w:p>
    <w:p w14:paraId="4B9BE582" w14:textId="77777777" w:rsidR="00986B37" w:rsidRPr="004D0879" w:rsidRDefault="00986B37" w:rsidP="00986B37">
      <w:pPr>
        <w:pStyle w:val="Paragraphedeliste"/>
        <w:widowControl/>
        <w:numPr>
          <w:ilvl w:val="0"/>
          <w:numId w:val="3"/>
        </w:numPr>
        <w:adjustRightInd w:val="0"/>
        <w:spacing w:line="276" w:lineRule="auto"/>
        <w:rPr>
          <w:bCs/>
          <w:sz w:val="24"/>
          <w:szCs w:val="24"/>
        </w:rPr>
      </w:pPr>
      <w:r w:rsidRPr="004D0879">
        <w:rPr>
          <w:b/>
          <w:bCs/>
          <w:sz w:val="24"/>
          <w:szCs w:val="24"/>
          <w:u w:val="single"/>
        </w:rPr>
        <w:t>Phase 1</w:t>
      </w:r>
      <w:r w:rsidRPr="004D0879">
        <w:rPr>
          <w:b/>
          <w:bCs/>
          <w:i/>
          <w:sz w:val="24"/>
          <w:szCs w:val="24"/>
          <w:u w:val="single"/>
        </w:rPr>
        <w:t xml:space="preserve"> </w:t>
      </w:r>
      <w:r w:rsidRPr="004D0879">
        <w:rPr>
          <w:b/>
          <w:bCs/>
          <w:i/>
          <w:sz w:val="24"/>
          <w:szCs w:val="24"/>
        </w:rPr>
        <w:t>:</w:t>
      </w:r>
      <w:r w:rsidRPr="004D0879">
        <w:rPr>
          <w:bCs/>
          <w:i/>
          <w:sz w:val="24"/>
          <w:szCs w:val="24"/>
        </w:rPr>
        <w:t xml:space="preserve"> </w:t>
      </w:r>
      <w:r w:rsidRPr="004D0879">
        <w:rPr>
          <w:sz w:val="24"/>
          <w:szCs w:val="24"/>
          <w:lang w:val="fr-SN"/>
        </w:rPr>
        <w:t xml:space="preserve">conception et élaboration de la stratégie et du plan de communication   </w:t>
      </w:r>
      <w:r w:rsidRPr="004D0879">
        <w:rPr>
          <w:bCs/>
          <w:sz w:val="24"/>
          <w:szCs w:val="24"/>
        </w:rPr>
        <w:t xml:space="preserve"> pour 7,5 H/mois, avec la mobilisation des spécialistes du personnel clé ;</w:t>
      </w:r>
    </w:p>
    <w:p w14:paraId="36C087A4" w14:textId="77777777" w:rsidR="00986B37" w:rsidRPr="00986B37" w:rsidRDefault="00986B37" w:rsidP="00986B37">
      <w:pPr>
        <w:pStyle w:val="Paragraphedeliste"/>
        <w:widowControl/>
        <w:numPr>
          <w:ilvl w:val="0"/>
          <w:numId w:val="3"/>
        </w:numPr>
        <w:adjustRightInd w:val="0"/>
        <w:spacing w:line="276" w:lineRule="auto"/>
        <w:rPr>
          <w:bCs/>
          <w:sz w:val="24"/>
          <w:szCs w:val="24"/>
        </w:rPr>
      </w:pPr>
      <w:r w:rsidRPr="004D0879">
        <w:rPr>
          <w:b/>
          <w:bCs/>
          <w:sz w:val="24"/>
          <w:szCs w:val="24"/>
          <w:u w:val="single"/>
        </w:rPr>
        <w:lastRenderedPageBreak/>
        <w:t>Phase 2</w:t>
      </w:r>
      <w:r w:rsidRPr="004D0879">
        <w:rPr>
          <w:bCs/>
          <w:sz w:val="24"/>
          <w:szCs w:val="24"/>
        </w:rPr>
        <w:t xml:space="preserve"> :</w:t>
      </w:r>
      <w:r w:rsidRPr="004D0879">
        <w:rPr>
          <w:bCs/>
          <w:i/>
          <w:sz w:val="24"/>
          <w:szCs w:val="24"/>
        </w:rPr>
        <w:t xml:space="preserve"> </w:t>
      </w:r>
      <w:r w:rsidRPr="004D0879">
        <w:rPr>
          <w:bCs/>
          <w:sz w:val="24"/>
          <w:szCs w:val="24"/>
        </w:rPr>
        <w:t>Mise</w:t>
      </w:r>
      <w:r w:rsidRPr="004D0879">
        <w:rPr>
          <w:bCs/>
          <w:i/>
          <w:sz w:val="24"/>
          <w:szCs w:val="24"/>
        </w:rPr>
        <w:t xml:space="preserve"> </w:t>
      </w:r>
      <w:r w:rsidRPr="004D0879">
        <w:rPr>
          <w:bCs/>
          <w:sz w:val="24"/>
          <w:szCs w:val="24"/>
        </w:rPr>
        <w:t>en œuvre du plan de communication pour 63 H/mois avec la mobilisation des spécialistes du personnel clé</w:t>
      </w:r>
      <w:r>
        <w:rPr>
          <w:bCs/>
          <w:sz w:val="24"/>
          <w:szCs w:val="24"/>
        </w:rPr>
        <w:t>.</w:t>
      </w:r>
    </w:p>
    <w:p w14:paraId="13206923" w14:textId="77777777" w:rsidR="00986B37" w:rsidRPr="005A2B27" w:rsidRDefault="00986B37" w:rsidP="0066037D">
      <w:pPr>
        <w:jc w:val="both"/>
        <w:rPr>
          <w:sz w:val="24"/>
          <w:szCs w:val="24"/>
        </w:rPr>
      </w:pPr>
    </w:p>
    <w:p w14:paraId="5D6E0CED" w14:textId="77777777" w:rsidR="0066037D" w:rsidRDefault="0066037D" w:rsidP="0066037D">
      <w:pPr>
        <w:widowControl/>
        <w:autoSpaceDE/>
        <w:autoSpaceDN/>
        <w:jc w:val="both"/>
        <w:rPr>
          <w:sz w:val="24"/>
          <w:szCs w:val="24"/>
        </w:rPr>
      </w:pPr>
      <w:r w:rsidRPr="005A2B27">
        <w:rPr>
          <w:sz w:val="24"/>
          <w:szCs w:val="24"/>
        </w:rPr>
        <w:t>L’ADM</w:t>
      </w:r>
      <w:r>
        <w:rPr>
          <w:sz w:val="24"/>
          <w:szCs w:val="24"/>
        </w:rPr>
        <w:t>, chargée de l’exécution</w:t>
      </w:r>
      <w:r w:rsidRPr="005A2B27">
        <w:rPr>
          <w:sz w:val="24"/>
          <w:szCs w:val="24"/>
        </w:rPr>
        <w:t xml:space="preserve"> du PROGEP</w:t>
      </w:r>
      <w:r>
        <w:rPr>
          <w:sz w:val="24"/>
          <w:szCs w:val="24"/>
        </w:rPr>
        <w:t xml:space="preserve"> II</w:t>
      </w:r>
      <w:r w:rsidRPr="005A2B27">
        <w:rPr>
          <w:sz w:val="24"/>
          <w:szCs w:val="24"/>
        </w:rPr>
        <w:t>, invite les firmes admissibles à manifester leur intérêt à fournir les services décrits ci-dessus. Les firmes intéressées doivent fournir les informations indiquant qu’elles sont qualifiées pour exécuter les services, à savoir :</w:t>
      </w:r>
    </w:p>
    <w:p w14:paraId="61F2B630" w14:textId="77777777" w:rsidR="0066037D" w:rsidRPr="005A2B27" w:rsidRDefault="0066037D" w:rsidP="0066037D">
      <w:pPr>
        <w:ind w:left="360"/>
        <w:jc w:val="both"/>
        <w:rPr>
          <w:sz w:val="24"/>
          <w:szCs w:val="24"/>
        </w:rPr>
      </w:pPr>
    </w:p>
    <w:p w14:paraId="37444454" w14:textId="77777777" w:rsidR="0066037D" w:rsidRPr="00807AF2" w:rsidRDefault="0066037D" w:rsidP="0066037D">
      <w:pPr>
        <w:widowControl/>
        <w:numPr>
          <w:ilvl w:val="0"/>
          <w:numId w:val="1"/>
        </w:num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Pr="00807AF2">
        <w:rPr>
          <w:sz w:val="24"/>
          <w:szCs w:val="24"/>
        </w:rPr>
        <w:t>statut juridique ;</w:t>
      </w:r>
    </w:p>
    <w:p w14:paraId="50FE0BC7" w14:textId="77777777" w:rsidR="0066037D" w:rsidRPr="005A2B27" w:rsidRDefault="0066037D" w:rsidP="0066037D">
      <w:pPr>
        <w:widowControl/>
        <w:numPr>
          <w:ilvl w:val="0"/>
          <w:numId w:val="1"/>
        </w:num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r w:rsidRPr="005A2B27">
        <w:rPr>
          <w:sz w:val="24"/>
          <w:szCs w:val="24"/>
        </w:rPr>
        <w:t>activités principales et années d’existence ;</w:t>
      </w:r>
    </w:p>
    <w:p w14:paraId="3D16B326" w14:textId="77777777" w:rsidR="0066037D" w:rsidRPr="005A2B27" w:rsidRDefault="0066037D" w:rsidP="0066037D">
      <w:pPr>
        <w:widowControl/>
        <w:numPr>
          <w:ilvl w:val="0"/>
          <w:numId w:val="1"/>
        </w:num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r w:rsidRPr="005A2B27">
        <w:rPr>
          <w:sz w:val="24"/>
          <w:szCs w:val="24"/>
        </w:rPr>
        <w:t xml:space="preserve">qualifications dans le domaine du service sollicité, ainsi que </w:t>
      </w:r>
      <w:r>
        <w:rPr>
          <w:sz w:val="24"/>
          <w:szCs w:val="24"/>
        </w:rPr>
        <w:t xml:space="preserve">les </w:t>
      </w:r>
      <w:r w:rsidRPr="005A2B27">
        <w:rPr>
          <w:sz w:val="24"/>
          <w:szCs w:val="24"/>
        </w:rPr>
        <w:t xml:space="preserve">brochures et </w:t>
      </w:r>
      <w:r>
        <w:rPr>
          <w:sz w:val="24"/>
          <w:szCs w:val="24"/>
        </w:rPr>
        <w:t xml:space="preserve">les </w:t>
      </w:r>
      <w:r w:rsidRPr="005A2B27">
        <w:rPr>
          <w:sz w:val="24"/>
          <w:szCs w:val="24"/>
        </w:rPr>
        <w:t>références concernant l’exécution de contrats analogues ;</w:t>
      </w:r>
    </w:p>
    <w:p w14:paraId="2AE39B30" w14:textId="77777777" w:rsidR="0066037D" w:rsidRPr="005A2B27" w:rsidRDefault="0066037D" w:rsidP="0066037D">
      <w:pPr>
        <w:widowControl/>
        <w:numPr>
          <w:ilvl w:val="0"/>
          <w:numId w:val="1"/>
        </w:num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la capacité</w:t>
      </w:r>
      <w:r w:rsidRPr="005A2B27">
        <w:rPr>
          <w:sz w:val="24"/>
          <w:szCs w:val="24"/>
        </w:rPr>
        <w:t xml:space="preserve"> technique et de gestion de la firme ; </w:t>
      </w:r>
    </w:p>
    <w:p w14:paraId="78C546DE" w14:textId="77777777" w:rsidR="0066037D" w:rsidRDefault="0066037D" w:rsidP="0066037D">
      <w:pPr>
        <w:widowControl/>
        <w:numPr>
          <w:ilvl w:val="0"/>
          <w:numId w:val="1"/>
        </w:num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r w:rsidRPr="005A2B27">
        <w:rPr>
          <w:sz w:val="24"/>
          <w:szCs w:val="24"/>
        </w:rPr>
        <w:t>références de clients ;</w:t>
      </w:r>
    </w:p>
    <w:p w14:paraId="433CA8F6" w14:textId="77777777" w:rsidR="0066037D" w:rsidRDefault="0066037D" w:rsidP="0066037D">
      <w:pPr>
        <w:widowControl/>
        <w:numPr>
          <w:ilvl w:val="0"/>
          <w:numId w:val="1"/>
        </w:numPr>
        <w:autoSpaceDE/>
        <w:autoSpaceDN/>
        <w:jc w:val="both"/>
        <w:rPr>
          <w:sz w:val="24"/>
          <w:szCs w:val="24"/>
        </w:rPr>
      </w:pPr>
      <w:r w:rsidRPr="005A2B27">
        <w:rPr>
          <w:sz w:val="24"/>
          <w:szCs w:val="24"/>
        </w:rPr>
        <w:t>et toute autre information jugée pertinente.</w:t>
      </w:r>
    </w:p>
    <w:p w14:paraId="092AB804" w14:textId="77777777" w:rsidR="0066037D" w:rsidRDefault="0066037D" w:rsidP="0066037D">
      <w:pPr>
        <w:jc w:val="both"/>
        <w:rPr>
          <w:sz w:val="24"/>
          <w:szCs w:val="24"/>
        </w:rPr>
      </w:pPr>
    </w:p>
    <w:p w14:paraId="46E23257" w14:textId="7EAE6808" w:rsidR="0066037D" w:rsidRPr="005A2B27" w:rsidRDefault="00515EFB" w:rsidP="0066037D">
      <w:pPr>
        <w:jc w:val="both"/>
        <w:rPr>
          <w:sz w:val="24"/>
          <w:szCs w:val="24"/>
        </w:rPr>
      </w:pPr>
      <w:r>
        <w:rPr>
          <w:sz w:val="24"/>
          <w:szCs w:val="24"/>
        </w:rPr>
        <w:t>Le nombre de pages maximum</w:t>
      </w:r>
      <w:r w:rsidR="0066037D">
        <w:rPr>
          <w:sz w:val="24"/>
          <w:szCs w:val="24"/>
        </w:rPr>
        <w:t xml:space="preserve"> constituant la manifestation d’intérêt du consultant est limité à </w:t>
      </w:r>
      <w:r w:rsidR="006F6C67">
        <w:rPr>
          <w:sz w:val="24"/>
          <w:szCs w:val="24"/>
        </w:rPr>
        <w:t>1</w:t>
      </w:r>
      <w:r w:rsidR="0066037D">
        <w:rPr>
          <w:sz w:val="24"/>
          <w:szCs w:val="24"/>
        </w:rPr>
        <w:t>00.</w:t>
      </w:r>
    </w:p>
    <w:p w14:paraId="6EB218FB" w14:textId="77777777" w:rsidR="0066037D" w:rsidRDefault="0066037D" w:rsidP="0066037D">
      <w:pPr>
        <w:ind w:left="714" w:hanging="357"/>
        <w:jc w:val="both"/>
        <w:rPr>
          <w:sz w:val="24"/>
          <w:szCs w:val="24"/>
        </w:rPr>
      </w:pPr>
    </w:p>
    <w:p w14:paraId="41754C2C" w14:textId="77777777" w:rsidR="0066037D" w:rsidRPr="005A2B27" w:rsidRDefault="0066037D" w:rsidP="0066037D">
      <w:pPr>
        <w:widowControl/>
        <w:autoSpaceDE/>
        <w:autoSpaceDN/>
        <w:jc w:val="both"/>
        <w:rPr>
          <w:sz w:val="24"/>
          <w:szCs w:val="24"/>
        </w:rPr>
      </w:pPr>
      <w:r w:rsidRPr="005A2B27">
        <w:rPr>
          <w:sz w:val="24"/>
          <w:szCs w:val="24"/>
        </w:rPr>
        <w:t>Les consultants peuvent s’associer pour renforcer leurs compétences respectives.</w:t>
      </w:r>
    </w:p>
    <w:p w14:paraId="4BF7F88B" w14:textId="77777777" w:rsidR="0066037D" w:rsidRPr="005A2B27" w:rsidRDefault="0066037D" w:rsidP="0066037D">
      <w:pPr>
        <w:ind w:left="360"/>
        <w:jc w:val="both"/>
        <w:rPr>
          <w:sz w:val="24"/>
          <w:szCs w:val="24"/>
        </w:rPr>
      </w:pPr>
    </w:p>
    <w:p w14:paraId="0306CE0F" w14:textId="77777777" w:rsidR="0066037D" w:rsidRDefault="0066037D" w:rsidP="0066037D">
      <w:pPr>
        <w:widowControl/>
        <w:autoSpaceDE/>
        <w:autoSpaceDN/>
        <w:jc w:val="both"/>
        <w:rPr>
          <w:sz w:val="24"/>
          <w:szCs w:val="24"/>
        </w:rPr>
      </w:pPr>
      <w:r w:rsidRPr="008B6F79">
        <w:rPr>
          <w:sz w:val="24"/>
          <w:szCs w:val="24"/>
        </w:rPr>
        <w:t xml:space="preserve">Les noms des candidat (es) pour les postes et leurs CV ne devront pas être soumis lors de cette phase. </w:t>
      </w:r>
      <w:r>
        <w:rPr>
          <w:sz w:val="24"/>
          <w:szCs w:val="24"/>
        </w:rPr>
        <w:t>Le</w:t>
      </w:r>
      <w:r w:rsidRPr="00C86969">
        <w:rPr>
          <w:sz w:val="24"/>
          <w:szCs w:val="24"/>
        </w:rPr>
        <w:t xml:space="preserve"> Consultant sera sélectionné selon la méthode de Sélection </w:t>
      </w:r>
      <w:r>
        <w:rPr>
          <w:sz w:val="24"/>
          <w:szCs w:val="24"/>
        </w:rPr>
        <w:t>Fondée sur la Qualité et le coût (SB</w:t>
      </w:r>
      <w:r w:rsidRPr="00C86969">
        <w:rPr>
          <w:sz w:val="24"/>
          <w:szCs w:val="24"/>
        </w:rPr>
        <w:t>Q</w:t>
      </w:r>
      <w:r>
        <w:rPr>
          <w:sz w:val="24"/>
          <w:szCs w:val="24"/>
        </w:rPr>
        <w:t>C</w:t>
      </w:r>
      <w:r w:rsidRPr="00C86969">
        <w:rPr>
          <w:sz w:val="24"/>
          <w:szCs w:val="24"/>
        </w:rPr>
        <w:t xml:space="preserve">), en accord avec </w:t>
      </w:r>
      <w:r>
        <w:rPr>
          <w:sz w:val="24"/>
          <w:szCs w:val="24"/>
        </w:rPr>
        <w:t>les</w:t>
      </w:r>
      <w:r w:rsidRPr="00F56D42">
        <w:rPr>
          <w:sz w:val="24"/>
          <w:szCs w:val="24"/>
        </w:rPr>
        <w:t xml:space="preserve"> </w:t>
      </w:r>
      <w:r w:rsidRPr="0009562C">
        <w:rPr>
          <w:sz w:val="24"/>
          <w:szCs w:val="24"/>
        </w:rPr>
        <w:t>Directives de Passation des Marchés du</w:t>
      </w:r>
      <w:r w:rsidRPr="00C86969">
        <w:rPr>
          <w:sz w:val="24"/>
          <w:szCs w:val="24"/>
        </w:rPr>
        <w:t xml:space="preserve"> Fonds Nordique </w:t>
      </w:r>
      <w:r>
        <w:rPr>
          <w:sz w:val="24"/>
          <w:szCs w:val="24"/>
        </w:rPr>
        <w:t>de Développement</w:t>
      </w:r>
      <w:r w:rsidRPr="00C8696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371BB598" w14:textId="77777777" w:rsidR="0066037D" w:rsidRDefault="0066037D" w:rsidP="0066037D">
      <w:pPr>
        <w:pStyle w:val="Corpsdetexte"/>
        <w:spacing w:before="5"/>
        <w:rPr>
          <w:sz w:val="26"/>
        </w:rPr>
      </w:pPr>
    </w:p>
    <w:p w14:paraId="3D125F23" w14:textId="77777777" w:rsidR="0066037D" w:rsidRPr="00B4572D" w:rsidRDefault="0066037D" w:rsidP="0066037D">
      <w:pPr>
        <w:pStyle w:val="Corpsdetexte"/>
        <w:spacing w:line="259" w:lineRule="auto"/>
        <w:ind w:right="1509"/>
        <w:rPr>
          <w:sz w:val="24"/>
        </w:rPr>
      </w:pPr>
      <w:r w:rsidRPr="00B4572D">
        <w:rPr>
          <w:spacing w:val="-5"/>
          <w:sz w:val="24"/>
        </w:rPr>
        <w:t xml:space="preserve">La </w:t>
      </w:r>
      <w:r w:rsidRPr="00B4572D">
        <w:rPr>
          <w:sz w:val="24"/>
        </w:rPr>
        <w:t xml:space="preserve">sélection du Consultant pour </w:t>
      </w:r>
      <w:r w:rsidRPr="00B4572D">
        <w:rPr>
          <w:spacing w:val="-3"/>
          <w:sz w:val="24"/>
        </w:rPr>
        <w:t xml:space="preserve">l’établissement </w:t>
      </w:r>
      <w:r w:rsidRPr="00B4572D">
        <w:rPr>
          <w:sz w:val="24"/>
        </w:rPr>
        <w:t xml:space="preserve">de </w:t>
      </w:r>
      <w:r w:rsidRPr="00B4572D">
        <w:rPr>
          <w:spacing w:val="-8"/>
          <w:sz w:val="24"/>
        </w:rPr>
        <w:t xml:space="preserve">la </w:t>
      </w:r>
      <w:r w:rsidRPr="00B4572D">
        <w:rPr>
          <w:spacing w:val="-5"/>
          <w:sz w:val="24"/>
        </w:rPr>
        <w:t xml:space="preserve">liste </w:t>
      </w:r>
      <w:r w:rsidRPr="00B4572D">
        <w:rPr>
          <w:sz w:val="24"/>
        </w:rPr>
        <w:t xml:space="preserve">restreinte </w:t>
      </w:r>
      <w:r w:rsidRPr="00B4572D">
        <w:rPr>
          <w:spacing w:val="4"/>
          <w:sz w:val="24"/>
        </w:rPr>
        <w:t xml:space="preserve">se </w:t>
      </w:r>
      <w:r w:rsidRPr="00B4572D">
        <w:rPr>
          <w:sz w:val="24"/>
        </w:rPr>
        <w:t xml:space="preserve">fera </w:t>
      </w:r>
      <w:r w:rsidRPr="00B4572D">
        <w:rPr>
          <w:spacing w:val="2"/>
          <w:sz w:val="24"/>
        </w:rPr>
        <w:t xml:space="preserve">sur  </w:t>
      </w:r>
      <w:r w:rsidRPr="00B4572D">
        <w:rPr>
          <w:spacing w:val="-8"/>
          <w:sz w:val="24"/>
        </w:rPr>
        <w:t xml:space="preserve">la  </w:t>
      </w:r>
      <w:r w:rsidRPr="00B4572D">
        <w:rPr>
          <w:sz w:val="24"/>
        </w:rPr>
        <w:t xml:space="preserve">base  des critères </w:t>
      </w:r>
      <w:r w:rsidRPr="00B4572D">
        <w:rPr>
          <w:spacing w:val="-3"/>
          <w:sz w:val="24"/>
        </w:rPr>
        <w:t xml:space="preserve">d’évaluation </w:t>
      </w:r>
      <w:r w:rsidRPr="00B4572D">
        <w:rPr>
          <w:sz w:val="24"/>
        </w:rPr>
        <w:t xml:space="preserve">figurant dans </w:t>
      </w:r>
      <w:r w:rsidRPr="00B4572D">
        <w:rPr>
          <w:spacing w:val="-8"/>
          <w:sz w:val="24"/>
        </w:rPr>
        <w:t xml:space="preserve">le </w:t>
      </w:r>
      <w:r w:rsidRPr="00B4572D">
        <w:rPr>
          <w:spacing w:val="-4"/>
          <w:sz w:val="24"/>
        </w:rPr>
        <w:t xml:space="preserve">tableau </w:t>
      </w:r>
      <w:r w:rsidRPr="00B4572D">
        <w:rPr>
          <w:sz w:val="24"/>
        </w:rPr>
        <w:t>ci-après</w:t>
      </w:r>
      <w:r w:rsidRPr="00B4572D">
        <w:rPr>
          <w:spacing w:val="52"/>
          <w:sz w:val="24"/>
        </w:rPr>
        <w:t xml:space="preserve"> </w:t>
      </w:r>
      <w:r w:rsidRPr="00B4572D">
        <w:rPr>
          <w:sz w:val="24"/>
        </w:rPr>
        <w:t>:</w:t>
      </w:r>
    </w:p>
    <w:p w14:paraId="04D8A72C" w14:textId="77777777" w:rsidR="0066037D" w:rsidRDefault="0066037D" w:rsidP="0066037D">
      <w:pPr>
        <w:pStyle w:val="Corpsdetexte"/>
      </w:pPr>
    </w:p>
    <w:p w14:paraId="0691F437" w14:textId="77777777" w:rsidR="0066037D" w:rsidRDefault="0066037D" w:rsidP="0066037D">
      <w:pPr>
        <w:ind w:left="1656"/>
        <w:rPr>
          <w:b/>
          <w:sz w:val="29"/>
        </w:rPr>
      </w:pPr>
      <w:r>
        <w:rPr>
          <w:b/>
          <w:sz w:val="29"/>
        </w:rPr>
        <w:t>TABLEAU DES CRITERES D’EVALUATION</w:t>
      </w:r>
    </w:p>
    <w:p w14:paraId="2852A26C" w14:textId="77777777" w:rsidR="0066037D" w:rsidRDefault="0066037D" w:rsidP="0066037D">
      <w:pPr>
        <w:pStyle w:val="Corpsdetexte"/>
        <w:spacing w:before="2"/>
        <w:rPr>
          <w:b/>
          <w:sz w:val="25"/>
        </w:rPr>
      </w:pPr>
    </w:p>
    <w:tbl>
      <w:tblPr>
        <w:tblStyle w:val="TableNormal1"/>
        <w:tblW w:w="0" w:type="auto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5"/>
        <w:gridCol w:w="4131"/>
        <w:gridCol w:w="2548"/>
      </w:tblGrid>
      <w:tr w:rsidR="0066037D" w14:paraId="21B3F10E" w14:textId="77777777" w:rsidTr="008971AA">
        <w:trPr>
          <w:trHeight w:val="604"/>
        </w:trPr>
        <w:tc>
          <w:tcPr>
            <w:tcW w:w="3525" w:type="dxa"/>
          </w:tcPr>
          <w:p w14:paraId="052DC4CE" w14:textId="77777777" w:rsidR="0066037D" w:rsidRDefault="0066037D" w:rsidP="008971AA">
            <w:pPr>
              <w:pStyle w:val="TableParagraph"/>
              <w:spacing w:line="333" w:lineRule="exact"/>
              <w:ind w:left="47" w:right="63"/>
              <w:jc w:val="center"/>
              <w:rPr>
                <w:b/>
                <w:sz w:val="29"/>
              </w:rPr>
            </w:pPr>
            <w:r>
              <w:rPr>
                <w:b/>
                <w:sz w:val="29"/>
              </w:rPr>
              <w:t>Critères d’évaluation</w:t>
            </w:r>
          </w:p>
        </w:tc>
        <w:tc>
          <w:tcPr>
            <w:tcW w:w="4131" w:type="dxa"/>
          </w:tcPr>
          <w:p w14:paraId="47E3D5D2" w14:textId="77777777" w:rsidR="0066037D" w:rsidRDefault="0066037D" w:rsidP="008971AA">
            <w:pPr>
              <w:pStyle w:val="TableParagraph"/>
              <w:spacing w:line="333" w:lineRule="exact"/>
              <w:ind w:left="1126"/>
              <w:rPr>
                <w:b/>
                <w:sz w:val="29"/>
              </w:rPr>
            </w:pPr>
            <w:r>
              <w:rPr>
                <w:b/>
                <w:sz w:val="29"/>
              </w:rPr>
              <w:t>Explication</w:t>
            </w:r>
          </w:p>
        </w:tc>
        <w:tc>
          <w:tcPr>
            <w:tcW w:w="2548" w:type="dxa"/>
          </w:tcPr>
          <w:p w14:paraId="0A8EC1F8" w14:textId="77777777" w:rsidR="0066037D" w:rsidRDefault="0066037D" w:rsidP="008971AA">
            <w:pPr>
              <w:pStyle w:val="TableParagraph"/>
              <w:spacing w:line="333" w:lineRule="exact"/>
              <w:ind w:left="501"/>
              <w:rPr>
                <w:b/>
                <w:sz w:val="29"/>
              </w:rPr>
            </w:pPr>
            <w:r>
              <w:rPr>
                <w:b/>
                <w:sz w:val="29"/>
              </w:rPr>
              <w:t>Pondération</w:t>
            </w:r>
          </w:p>
        </w:tc>
      </w:tr>
      <w:tr w:rsidR="0066037D" w14:paraId="16400027" w14:textId="77777777" w:rsidTr="00344BD7">
        <w:trPr>
          <w:trHeight w:val="660"/>
        </w:trPr>
        <w:tc>
          <w:tcPr>
            <w:tcW w:w="3525" w:type="dxa"/>
          </w:tcPr>
          <w:p w14:paraId="0F337523" w14:textId="03D9E755" w:rsidR="0066037D" w:rsidRDefault="0066037D" w:rsidP="008971AA">
            <w:pPr>
              <w:pStyle w:val="TableParagraph"/>
              <w:spacing w:line="252" w:lineRule="auto"/>
              <w:ind w:left="102" w:right="9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Expérience </w:t>
            </w:r>
            <w:r>
              <w:rPr>
                <w:spacing w:val="-5"/>
                <w:sz w:val="24"/>
              </w:rPr>
              <w:t xml:space="preserve">spécifique </w:t>
            </w:r>
            <w:r>
              <w:rPr>
                <w:spacing w:val="-4"/>
                <w:sz w:val="24"/>
              </w:rPr>
              <w:t xml:space="preserve">de </w:t>
            </w:r>
            <w:r>
              <w:rPr>
                <w:spacing w:val="-10"/>
                <w:sz w:val="24"/>
              </w:rPr>
              <w:t xml:space="preserve">la </w:t>
            </w:r>
            <w:r>
              <w:rPr>
                <w:spacing w:val="-6"/>
                <w:sz w:val="24"/>
              </w:rPr>
              <w:t xml:space="preserve">firme </w:t>
            </w:r>
            <w:r>
              <w:rPr>
                <w:spacing w:val="-3"/>
                <w:sz w:val="24"/>
              </w:rPr>
              <w:t xml:space="preserve">dans </w:t>
            </w:r>
            <w:r>
              <w:rPr>
                <w:spacing w:val="-10"/>
                <w:sz w:val="24"/>
              </w:rPr>
              <w:t xml:space="preserve">le </w:t>
            </w:r>
            <w:r>
              <w:rPr>
                <w:spacing w:val="-7"/>
                <w:sz w:val="24"/>
              </w:rPr>
              <w:t xml:space="preserve">domaine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prestation</w:t>
            </w:r>
            <w:r w:rsidR="00515EFB">
              <w:rPr>
                <w:spacing w:val="-5"/>
                <w:sz w:val="24"/>
              </w:rPr>
              <w:t>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similaires</w:t>
            </w:r>
          </w:p>
        </w:tc>
        <w:tc>
          <w:tcPr>
            <w:tcW w:w="4131" w:type="dxa"/>
            <w:vAlign w:val="center"/>
          </w:tcPr>
          <w:p w14:paraId="44218B64" w14:textId="77777777" w:rsidR="00986B37" w:rsidRDefault="0066037D" w:rsidP="00344BD7">
            <w:pPr>
              <w:pStyle w:val="TableParagraph"/>
              <w:spacing w:line="240" w:lineRule="auto"/>
              <w:ind w:left="101" w:right="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Pour apprécier </w:t>
            </w:r>
            <w:r>
              <w:rPr>
                <w:spacing w:val="-5"/>
                <w:sz w:val="24"/>
              </w:rPr>
              <w:t xml:space="preserve">les consultants </w:t>
            </w:r>
            <w:r>
              <w:rPr>
                <w:spacing w:val="-3"/>
                <w:sz w:val="24"/>
              </w:rPr>
              <w:t xml:space="preserve">(firmes) </w:t>
            </w:r>
            <w:r>
              <w:rPr>
                <w:sz w:val="24"/>
              </w:rPr>
              <w:t xml:space="preserve">par </w:t>
            </w:r>
            <w:r>
              <w:rPr>
                <w:spacing w:val="-3"/>
                <w:sz w:val="24"/>
              </w:rPr>
              <w:t xml:space="preserve">rapport </w:t>
            </w:r>
            <w:r>
              <w:rPr>
                <w:sz w:val="24"/>
              </w:rPr>
              <w:t xml:space="preserve">à </w:t>
            </w:r>
            <w:r>
              <w:rPr>
                <w:spacing w:val="2"/>
                <w:sz w:val="24"/>
              </w:rPr>
              <w:t xml:space="preserve">ce </w:t>
            </w:r>
            <w:r>
              <w:rPr>
                <w:sz w:val="24"/>
              </w:rPr>
              <w:t xml:space="preserve">critère, </w:t>
            </w:r>
            <w:r>
              <w:rPr>
                <w:spacing w:val="-10"/>
                <w:sz w:val="24"/>
              </w:rPr>
              <w:t xml:space="preserve">il </w:t>
            </w:r>
            <w:r>
              <w:rPr>
                <w:spacing w:val="-6"/>
                <w:sz w:val="24"/>
              </w:rPr>
              <w:t xml:space="preserve">leur </w:t>
            </w:r>
            <w:r>
              <w:rPr>
                <w:spacing w:val="2"/>
                <w:sz w:val="24"/>
              </w:rPr>
              <w:t xml:space="preserve">est </w:t>
            </w:r>
            <w:r>
              <w:rPr>
                <w:spacing w:val="-4"/>
                <w:sz w:val="24"/>
              </w:rPr>
              <w:t xml:space="preserve">demandé de prouver, </w:t>
            </w:r>
            <w:r>
              <w:rPr>
                <w:sz w:val="24"/>
              </w:rPr>
              <w:t xml:space="preserve">à </w:t>
            </w:r>
            <w:r>
              <w:rPr>
                <w:spacing w:val="-7"/>
                <w:sz w:val="24"/>
              </w:rPr>
              <w:t xml:space="preserve">l’aide </w:t>
            </w:r>
            <w:r>
              <w:rPr>
                <w:spacing w:val="-3"/>
                <w:sz w:val="24"/>
              </w:rPr>
              <w:t>d’attestations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de </w:t>
            </w:r>
            <w:r>
              <w:rPr>
                <w:spacing w:val="-7"/>
                <w:sz w:val="24"/>
              </w:rPr>
              <w:t xml:space="preserve">bonne fin </w:t>
            </w:r>
            <w:r>
              <w:rPr>
                <w:spacing w:val="-4"/>
                <w:sz w:val="24"/>
              </w:rPr>
              <w:t>d’exécution,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 xml:space="preserve">qu’ils </w:t>
            </w:r>
            <w:r>
              <w:rPr>
                <w:spacing w:val="-6"/>
                <w:sz w:val="24"/>
              </w:rPr>
              <w:t xml:space="preserve">ont </w:t>
            </w:r>
            <w:r>
              <w:rPr>
                <w:spacing w:val="-4"/>
                <w:sz w:val="24"/>
              </w:rPr>
              <w:t>réalisé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 xml:space="preserve">au </w:t>
            </w:r>
            <w:r>
              <w:rPr>
                <w:spacing w:val="-10"/>
                <w:sz w:val="24"/>
              </w:rPr>
              <w:t xml:space="preserve">moins </w:t>
            </w:r>
          </w:p>
          <w:p w14:paraId="55ED66B3" w14:textId="77777777" w:rsidR="00986B37" w:rsidRDefault="00986B37" w:rsidP="00344BD7">
            <w:pPr>
              <w:spacing w:after="200"/>
              <w:rPr>
                <w:sz w:val="24"/>
              </w:rPr>
            </w:pPr>
            <w:r w:rsidRPr="00986B37">
              <w:rPr>
                <w:bCs/>
                <w:sz w:val="24"/>
              </w:rPr>
              <w:t>quatre  (04)</w:t>
            </w:r>
            <w:r w:rsidRPr="00DF619A">
              <w:rPr>
                <w:b/>
                <w:bCs/>
                <w:sz w:val="24"/>
              </w:rPr>
              <w:t xml:space="preserve"> </w:t>
            </w:r>
            <w:r w:rsidRPr="00DF619A">
              <w:rPr>
                <w:sz w:val="24"/>
              </w:rPr>
              <w:t xml:space="preserve">références pertinentes  de conception et de mise en œuvre </w:t>
            </w:r>
            <w:r>
              <w:rPr>
                <w:sz w:val="24"/>
              </w:rPr>
              <w:t xml:space="preserve">de stratégie et </w:t>
            </w:r>
            <w:r w:rsidRPr="00DF619A">
              <w:rPr>
                <w:sz w:val="24"/>
              </w:rPr>
              <w:t xml:space="preserve">de  plans de  communication, </w:t>
            </w:r>
            <w:r w:rsidRPr="00986B37">
              <w:rPr>
                <w:sz w:val="24"/>
              </w:rPr>
              <w:t>deux (2)</w:t>
            </w:r>
            <w:r w:rsidRPr="00DF619A">
              <w:rPr>
                <w:sz w:val="24"/>
              </w:rPr>
              <w:t xml:space="preserve">  références de  conception de plan média de communication digitale ; </w:t>
            </w:r>
            <w:r w:rsidRPr="00986B37">
              <w:rPr>
                <w:sz w:val="24"/>
              </w:rPr>
              <w:t>cinq  (5)</w:t>
            </w:r>
            <w:r w:rsidRPr="00DF619A">
              <w:rPr>
                <w:sz w:val="24"/>
              </w:rPr>
              <w:t xml:space="preserve"> références de conception, de production et d’implémentation de campagne média à travers les canaux classiques tels : média presse, media TV, média affichage, presse et hors média</w:t>
            </w:r>
            <w:r>
              <w:rPr>
                <w:sz w:val="24"/>
              </w:rPr>
              <w:t xml:space="preserve">;  </w:t>
            </w:r>
            <w:r w:rsidRPr="00986B37">
              <w:rPr>
                <w:sz w:val="24"/>
              </w:rPr>
              <w:t>trois (03)</w:t>
            </w:r>
            <w:r>
              <w:rPr>
                <w:sz w:val="24"/>
              </w:rPr>
              <w:t xml:space="preserve"> références </w:t>
            </w:r>
            <w:r>
              <w:t>dans l’élaboration de cahiers de charges pour la réalisation de films de courte durée.</w:t>
            </w:r>
          </w:p>
          <w:p w14:paraId="0F89C609" w14:textId="77777777" w:rsidR="0066037D" w:rsidRDefault="0066037D" w:rsidP="00344BD7">
            <w:pPr>
              <w:pStyle w:val="TableParagraph"/>
              <w:spacing w:line="240" w:lineRule="auto"/>
              <w:ind w:left="101" w:right="7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Les </w:t>
            </w:r>
            <w:r>
              <w:rPr>
                <w:spacing w:val="-3"/>
                <w:sz w:val="24"/>
              </w:rPr>
              <w:t xml:space="preserve">attestations </w:t>
            </w:r>
            <w:r>
              <w:rPr>
                <w:spacing w:val="-4"/>
                <w:sz w:val="24"/>
              </w:rPr>
              <w:t xml:space="preserve">de </w:t>
            </w:r>
            <w:r>
              <w:rPr>
                <w:spacing w:val="-7"/>
                <w:sz w:val="24"/>
              </w:rPr>
              <w:t>bonne fin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d’exécution</w:t>
            </w:r>
          </w:p>
          <w:p w14:paraId="337EF50D" w14:textId="77777777" w:rsidR="0066037D" w:rsidRDefault="0066037D" w:rsidP="00344BD7">
            <w:pPr>
              <w:pStyle w:val="TableParagraph"/>
              <w:spacing w:line="240" w:lineRule="auto"/>
              <w:ind w:left="101" w:right="86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délivrées </w:t>
            </w:r>
            <w:r>
              <w:rPr>
                <w:sz w:val="24"/>
              </w:rPr>
              <w:t xml:space="preserve">par </w:t>
            </w:r>
            <w:r>
              <w:rPr>
                <w:spacing w:val="-10"/>
                <w:sz w:val="24"/>
              </w:rPr>
              <w:t xml:space="preserve">le </w:t>
            </w:r>
            <w:r>
              <w:rPr>
                <w:spacing w:val="-6"/>
                <w:sz w:val="24"/>
              </w:rPr>
              <w:t xml:space="preserve">client </w:t>
            </w:r>
            <w:r>
              <w:rPr>
                <w:sz w:val="24"/>
              </w:rPr>
              <w:t xml:space="preserve">seront  </w:t>
            </w:r>
            <w:r>
              <w:rPr>
                <w:spacing w:val="-3"/>
                <w:sz w:val="24"/>
              </w:rPr>
              <w:t>requises.</w:t>
            </w:r>
          </w:p>
        </w:tc>
        <w:tc>
          <w:tcPr>
            <w:tcW w:w="2548" w:type="dxa"/>
            <w:vAlign w:val="center"/>
          </w:tcPr>
          <w:p w14:paraId="288BCCE4" w14:textId="77777777" w:rsidR="0066037D" w:rsidRDefault="0066037D" w:rsidP="008971AA">
            <w:pPr>
              <w:pStyle w:val="TableParagraph"/>
              <w:spacing w:line="274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60%</w:t>
            </w:r>
          </w:p>
        </w:tc>
      </w:tr>
      <w:tr w:rsidR="0066037D" w14:paraId="4E06A929" w14:textId="77777777" w:rsidTr="008971AA">
        <w:trPr>
          <w:trHeight w:val="1437"/>
        </w:trPr>
        <w:tc>
          <w:tcPr>
            <w:tcW w:w="3525" w:type="dxa"/>
          </w:tcPr>
          <w:p w14:paraId="305289EC" w14:textId="77777777" w:rsidR="0066037D" w:rsidRDefault="0066037D" w:rsidP="008971AA">
            <w:pPr>
              <w:pStyle w:val="TableParagraph"/>
              <w:spacing w:line="274" w:lineRule="exact"/>
              <w:ind w:left="47" w:right="11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Capacité technique et managériale</w:t>
            </w:r>
          </w:p>
        </w:tc>
        <w:tc>
          <w:tcPr>
            <w:tcW w:w="4131" w:type="dxa"/>
            <w:vAlign w:val="center"/>
          </w:tcPr>
          <w:p w14:paraId="6981ED96" w14:textId="77777777" w:rsidR="0066037D" w:rsidRDefault="0066037D" w:rsidP="008971AA">
            <w:pPr>
              <w:pStyle w:val="TableParagraph"/>
              <w:spacing w:line="249" w:lineRule="auto"/>
              <w:ind w:left="101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Les </w:t>
            </w:r>
            <w:r>
              <w:rPr>
                <w:spacing w:val="-5"/>
                <w:sz w:val="24"/>
              </w:rPr>
              <w:t xml:space="preserve">consultants </w:t>
            </w:r>
            <w:r>
              <w:rPr>
                <w:spacing w:val="-3"/>
                <w:sz w:val="24"/>
              </w:rPr>
              <w:t xml:space="preserve">(firmes) </w:t>
            </w:r>
            <w:r>
              <w:rPr>
                <w:spacing w:val="-7"/>
                <w:sz w:val="24"/>
              </w:rPr>
              <w:t xml:space="preserve">doivent fournir </w:t>
            </w:r>
            <w:r>
              <w:rPr>
                <w:spacing w:val="-6"/>
                <w:sz w:val="24"/>
              </w:rPr>
              <w:t xml:space="preserve">une </w:t>
            </w:r>
            <w:r>
              <w:rPr>
                <w:spacing w:val="-3"/>
                <w:sz w:val="24"/>
              </w:rPr>
              <w:t xml:space="preserve">présentation </w:t>
            </w:r>
            <w:r>
              <w:rPr>
                <w:spacing w:val="-5"/>
                <w:sz w:val="24"/>
              </w:rPr>
              <w:t xml:space="preserve">claire  </w:t>
            </w:r>
            <w:r>
              <w:rPr>
                <w:spacing w:val="-4"/>
                <w:sz w:val="24"/>
              </w:rPr>
              <w:t xml:space="preserve">de </w:t>
            </w:r>
            <w:r>
              <w:rPr>
                <w:spacing w:val="-6"/>
                <w:sz w:val="24"/>
              </w:rPr>
              <w:t xml:space="preserve">leur organisation </w:t>
            </w:r>
            <w:r>
              <w:rPr>
                <w:spacing w:val="-5"/>
                <w:sz w:val="24"/>
              </w:rPr>
              <w:t xml:space="preserve">managériale </w:t>
            </w:r>
            <w:r>
              <w:rPr>
                <w:spacing w:val="2"/>
                <w:sz w:val="24"/>
              </w:rPr>
              <w:t xml:space="preserve">et </w:t>
            </w:r>
            <w:r>
              <w:rPr>
                <w:spacing w:val="-6"/>
                <w:sz w:val="24"/>
              </w:rPr>
              <w:t xml:space="preserve">matérielle </w:t>
            </w:r>
            <w:r>
              <w:rPr>
                <w:spacing w:val="-5"/>
                <w:sz w:val="24"/>
              </w:rPr>
              <w:t xml:space="preserve">(organigramme </w:t>
            </w:r>
            <w:r>
              <w:rPr>
                <w:sz w:val="24"/>
              </w:rPr>
              <w:t>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l’appui)</w:t>
            </w:r>
          </w:p>
        </w:tc>
        <w:tc>
          <w:tcPr>
            <w:tcW w:w="2548" w:type="dxa"/>
            <w:vAlign w:val="center"/>
          </w:tcPr>
          <w:p w14:paraId="38847EF1" w14:textId="77777777" w:rsidR="0066037D" w:rsidRDefault="0066037D" w:rsidP="008971AA">
            <w:pPr>
              <w:pStyle w:val="TableParagraph"/>
              <w:spacing w:line="274" w:lineRule="exact"/>
              <w:ind w:right="102"/>
              <w:jc w:val="right"/>
              <w:rPr>
                <w:sz w:val="24"/>
              </w:rPr>
            </w:pPr>
            <w:r>
              <w:rPr>
                <w:sz w:val="24"/>
              </w:rPr>
              <w:t>25%</w:t>
            </w:r>
          </w:p>
        </w:tc>
      </w:tr>
      <w:tr w:rsidR="0066037D" w14:paraId="0CC02D41" w14:textId="77777777" w:rsidTr="008971AA">
        <w:trPr>
          <w:trHeight w:val="1789"/>
        </w:trPr>
        <w:tc>
          <w:tcPr>
            <w:tcW w:w="3525" w:type="dxa"/>
          </w:tcPr>
          <w:p w14:paraId="709459EA" w14:textId="77777777" w:rsidR="0066037D" w:rsidRDefault="0066037D" w:rsidP="008971AA">
            <w:pPr>
              <w:pStyle w:val="TableParagraph"/>
              <w:spacing w:line="252" w:lineRule="auto"/>
              <w:ind w:left="102" w:right="108"/>
              <w:rPr>
                <w:sz w:val="24"/>
              </w:rPr>
            </w:pPr>
            <w:r>
              <w:rPr>
                <w:sz w:val="24"/>
              </w:rPr>
              <w:t xml:space="preserve">Nature des </w:t>
            </w:r>
            <w:r>
              <w:rPr>
                <w:spacing w:val="-5"/>
                <w:sz w:val="24"/>
              </w:rPr>
              <w:t xml:space="preserve">activités </w:t>
            </w:r>
            <w:r>
              <w:rPr>
                <w:spacing w:val="-4"/>
                <w:sz w:val="24"/>
              </w:rPr>
              <w:t xml:space="preserve">du </w:t>
            </w:r>
            <w:r>
              <w:rPr>
                <w:spacing w:val="-6"/>
                <w:sz w:val="24"/>
              </w:rPr>
              <w:t xml:space="preserve">consultant </w:t>
            </w:r>
            <w:r>
              <w:rPr>
                <w:spacing w:val="2"/>
                <w:sz w:val="24"/>
              </w:rPr>
              <w:t xml:space="preserve">et </w:t>
            </w:r>
            <w:r>
              <w:rPr>
                <w:spacing w:val="-6"/>
                <w:sz w:val="24"/>
              </w:rPr>
              <w:t xml:space="preserve">nombre </w:t>
            </w:r>
            <w:r>
              <w:rPr>
                <w:sz w:val="24"/>
              </w:rPr>
              <w:t>d’années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d’expérience</w:t>
            </w:r>
          </w:p>
        </w:tc>
        <w:tc>
          <w:tcPr>
            <w:tcW w:w="4131" w:type="dxa"/>
            <w:vAlign w:val="center"/>
          </w:tcPr>
          <w:p w14:paraId="064A65EA" w14:textId="77777777" w:rsidR="0066037D" w:rsidRDefault="0066037D" w:rsidP="008971AA">
            <w:pPr>
              <w:pStyle w:val="TableParagraph"/>
              <w:spacing w:line="249" w:lineRule="auto"/>
              <w:ind w:left="101" w:right="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Les </w:t>
            </w:r>
            <w:r>
              <w:rPr>
                <w:spacing w:val="-5"/>
                <w:sz w:val="24"/>
              </w:rPr>
              <w:t xml:space="preserve">consultants </w:t>
            </w:r>
            <w:r>
              <w:rPr>
                <w:spacing w:val="-3"/>
                <w:sz w:val="24"/>
              </w:rPr>
              <w:t xml:space="preserve">(firmes) </w:t>
            </w:r>
            <w:r>
              <w:rPr>
                <w:spacing w:val="-7"/>
                <w:sz w:val="24"/>
              </w:rPr>
              <w:t xml:space="preserve">doivent fournir </w:t>
            </w:r>
            <w:r>
              <w:rPr>
                <w:spacing w:val="-5"/>
                <w:sz w:val="24"/>
              </w:rPr>
              <w:t xml:space="preserve">les </w:t>
            </w:r>
            <w:r>
              <w:rPr>
                <w:spacing w:val="-4"/>
                <w:sz w:val="24"/>
              </w:rPr>
              <w:t>documents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(avec preuves) </w:t>
            </w:r>
            <w:r>
              <w:rPr>
                <w:spacing w:val="-9"/>
                <w:sz w:val="24"/>
              </w:rPr>
              <w:t xml:space="preserve">indiquant </w:t>
            </w:r>
            <w:r>
              <w:rPr>
                <w:spacing w:val="-4"/>
                <w:sz w:val="24"/>
              </w:rPr>
              <w:t>l’année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de </w:t>
            </w:r>
            <w:r>
              <w:rPr>
                <w:spacing w:val="-6"/>
                <w:sz w:val="24"/>
              </w:rPr>
              <w:t xml:space="preserve">leur </w:t>
            </w:r>
            <w:r>
              <w:rPr>
                <w:sz w:val="24"/>
              </w:rPr>
              <w:t xml:space="preserve">création   </w:t>
            </w:r>
            <w:r>
              <w:rPr>
                <w:spacing w:val="2"/>
                <w:sz w:val="24"/>
              </w:rPr>
              <w:t xml:space="preserve">et   </w:t>
            </w:r>
            <w:r>
              <w:rPr>
                <w:spacing w:val="-5"/>
                <w:sz w:val="24"/>
              </w:rPr>
              <w:t xml:space="preserve">les   </w:t>
            </w:r>
            <w:r>
              <w:rPr>
                <w:spacing w:val="-8"/>
                <w:sz w:val="24"/>
              </w:rPr>
              <w:t xml:space="preserve">missions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réalisées</w:t>
            </w:r>
          </w:p>
          <w:p w14:paraId="6F3477E1" w14:textId="77777777" w:rsidR="0066037D" w:rsidRDefault="0066037D" w:rsidP="008971AA">
            <w:pPr>
              <w:pStyle w:val="TableParagraph"/>
              <w:spacing w:line="274" w:lineRule="exact"/>
              <w:ind w:left="101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dans   </w:t>
            </w:r>
            <w:r>
              <w:rPr>
                <w:spacing w:val="-6"/>
                <w:sz w:val="24"/>
              </w:rPr>
              <w:t xml:space="preserve">leur   </w:t>
            </w:r>
            <w:r>
              <w:rPr>
                <w:spacing w:val="-7"/>
                <w:sz w:val="24"/>
              </w:rPr>
              <w:t xml:space="preserve">domaine   </w:t>
            </w:r>
            <w:r>
              <w:rPr>
                <w:spacing w:val="-4"/>
                <w:sz w:val="24"/>
              </w:rPr>
              <w:t>d’activités.</w:t>
            </w:r>
            <w:r>
              <w:rPr>
                <w:sz w:val="24"/>
              </w:rPr>
              <w:t xml:space="preserve"> Les attestations de bonne fin d’exécution</w:t>
            </w:r>
          </w:p>
          <w:p w14:paraId="4AE7E394" w14:textId="77777777" w:rsidR="0066037D" w:rsidRDefault="0066037D" w:rsidP="008971AA">
            <w:pPr>
              <w:pStyle w:val="TableParagraph"/>
              <w:spacing w:before="3" w:line="267" w:lineRule="exact"/>
              <w:ind w:left="101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délivrées</w:t>
            </w:r>
            <w:r>
              <w:rPr>
                <w:spacing w:val="-5"/>
                <w:sz w:val="24"/>
              </w:rPr>
              <w:tab/>
            </w:r>
            <w:r>
              <w:rPr>
                <w:sz w:val="24"/>
              </w:rPr>
              <w:t>par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le</w:t>
            </w:r>
            <w:r>
              <w:rPr>
                <w:spacing w:val="-10"/>
                <w:sz w:val="24"/>
              </w:rPr>
              <w:tab/>
            </w:r>
            <w:r>
              <w:rPr>
                <w:spacing w:val="-7"/>
                <w:sz w:val="24"/>
              </w:rPr>
              <w:t>Client</w:t>
            </w:r>
            <w:r>
              <w:rPr>
                <w:spacing w:val="-7"/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seront </w:t>
            </w:r>
            <w:r>
              <w:rPr>
                <w:spacing w:val="-3"/>
                <w:sz w:val="24"/>
              </w:rPr>
              <w:t>requises</w:t>
            </w:r>
          </w:p>
        </w:tc>
        <w:tc>
          <w:tcPr>
            <w:tcW w:w="2548" w:type="dxa"/>
            <w:vAlign w:val="center"/>
          </w:tcPr>
          <w:p w14:paraId="3D1293E3" w14:textId="77777777" w:rsidR="0066037D" w:rsidRDefault="0066037D" w:rsidP="008971AA">
            <w:pPr>
              <w:pStyle w:val="TableParagraph"/>
              <w:spacing w:line="274" w:lineRule="exact"/>
              <w:ind w:right="102"/>
              <w:jc w:val="right"/>
              <w:rPr>
                <w:sz w:val="24"/>
              </w:rPr>
            </w:pPr>
            <w:r>
              <w:rPr>
                <w:sz w:val="24"/>
              </w:rPr>
              <w:t>15%</w:t>
            </w:r>
          </w:p>
        </w:tc>
      </w:tr>
      <w:tr w:rsidR="0066037D" w14:paraId="70ACF508" w14:textId="77777777" w:rsidTr="008971AA">
        <w:trPr>
          <w:trHeight w:val="284"/>
        </w:trPr>
        <w:tc>
          <w:tcPr>
            <w:tcW w:w="7656" w:type="dxa"/>
            <w:gridSpan w:val="2"/>
            <w:vAlign w:val="center"/>
          </w:tcPr>
          <w:p w14:paraId="4394DC86" w14:textId="77777777" w:rsidR="0066037D" w:rsidRDefault="0066037D" w:rsidP="008971AA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2548" w:type="dxa"/>
            <w:vAlign w:val="center"/>
          </w:tcPr>
          <w:p w14:paraId="40DCC637" w14:textId="77777777" w:rsidR="0066037D" w:rsidRDefault="0066037D" w:rsidP="008971AA">
            <w:pPr>
              <w:pStyle w:val="TableParagraph"/>
              <w:spacing w:line="264" w:lineRule="exact"/>
              <w:ind w:right="102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</w:tbl>
    <w:p w14:paraId="364137EE" w14:textId="77777777" w:rsidR="0066037D" w:rsidRDefault="0066037D" w:rsidP="0066037D">
      <w:pPr>
        <w:pStyle w:val="Corpsdetexte"/>
        <w:rPr>
          <w:b/>
          <w:sz w:val="20"/>
        </w:rPr>
      </w:pPr>
    </w:p>
    <w:p w14:paraId="7F0B8165" w14:textId="77777777" w:rsidR="0066037D" w:rsidRDefault="0066037D" w:rsidP="0066037D">
      <w:pPr>
        <w:pStyle w:val="Corpsdetexte"/>
        <w:rPr>
          <w:b/>
          <w:sz w:val="20"/>
        </w:rPr>
      </w:pPr>
    </w:p>
    <w:p w14:paraId="776FFB05" w14:textId="77777777" w:rsidR="0066037D" w:rsidRDefault="0066037D" w:rsidP="0066037D">
      <w:pPr>
        <w:jc w:val="both"/>
        <w:rPr>
          <w:sz w:val="24"/>
          <w:szCs w:val="24"/>
        </w:rPr>
      </w:pPr>
    </w:p>
    <w:p w14:paraId="1DFDEE6C" w14:textId="77777777" w:rsidR="0066037D" w:rsidRPr="005A2B27" w:rsidRDefault="0066037D" w:rsidP="0066037D">
      <w:pPr>
        <w:widowControl/>
        <w:autoSpaceDE/>
        <w:autoSpaceDN/>
        <w:jc w:val="both"/>
        <w:rPr>
          <w:sz w:val="24"/>
          <w:szCs w:val="24"/>
        </w:rPr>
      </w:pPr>
      <w:r w:rsidRPr="005A2B27">
        <w:rPr>
          <w:sz w:val="24"/>
          <w:szCs w:val="24"/>
        </w:rPr>
        <w:t>Les consultants intéressés peuvent obtenir des informations supplémentaires au sujet des documents de référence à l’adresse ci-dessous et aux heures suivantes :</w:t>
      </w:r>
    </w:p>
    <w:p w14:paraId="31B06599" w14:textId="77777777" w:rsidR="0066037D" w:rsidRDefault="0066037D" w:rsidP="0066037D">
      <w:pPr>
        <w:pStyle w:val="Paragraphedeliste"/>
        <w:widowControl/>
        <w:numPr>
          <w:ilvl w:val="0"/>
          <w:numId w:val="2"/>
        </w:numPr>
        <w:autoSpaceDE/>
        <w:autoSpaceDN/>
        <w:spacing w:line="276" w:lineRule="auto"/>
        <w:ind w:left="709" w:hanging="357"/>
        <w:contextualSpacing/>
        <w:rPr>
          <w:sz w:val="24"/>
          <w:szCs w:val="24"/>
        </w:rPr>
      </w:pPr>
      <w:r w:rsidRPr="005A2B27">
        <w:rPr>
          <w:sz w:val="24"/>
          <w:szCs w:val="24"/>
        </w:rPr>
        <w:t>de 8 h 00 à 13 h 00 le matin</w:t>
      </w:r>
      <w:r>
        <w:rPr>
          <w:sz w:val="24"/>
          <w:szCs w:val="24"/>
        </w:rPr>
        <w:t> ;</w:t>
      </w:r>
    </w:p>
    <w:p w14:paraId="5736798B" w14:textId="77777777" w:rsidR="0066037D" w:rsidRPr="00A77513" w:rsidRDefault="0066037D" w:rsidP="0066037D">
      <w:pPr>
        <w:pStyle w:val="Paragraphedeliste"/>
        <w:widowControl/>
        <w:numPr>
          <w:ilvl w:val="0"/>
          <w:numId w:val="2"/>
        </w:numPr>
        <w:autoSpaceDE/>
        <w:autoSpaceDN/>
        <w:spacing w:line="276" w:lineRule="auto"/>
        <w:ind w:left="709" w:hanging="357"/>
        <w:contextualSpacing/>
      </w:pPr>
      <w:r w:rsidRPr="005A2B27">
        <w:rPr>
          <w:sz w:val="24"/>
          <w:szCs w:val="24"/>
        </w:rPr>
        <w:t>et de 14 h 00 à 17 h 00 l’après-midi</w:t>
      </w:r>
    </w:p>
    <w:p w14:paraId="5FE1B6F7" w14:textId="77777777" w:rsidR="0066037D" w:rsidRDefault="0066037D" w:rsidP="0066037D">
      <w:pPr>
        <w:pStyle w:val="Corpsdetexte"/>
        <w:spacing w:before="4"/>
        <w:rPr>
          <w:sz w:val="23"/>
        </w:rPr>
      </w:pPr>
    </w:p>
    <w:p w14:paraId="71350A07" w14:textId="598C550F" w:rsidR="0066037D" w:rsidRPr="00285526" w:rsidRDefault="0066037D" w:rsidP="0066037D">
      <w:pPr>
        <w:pStyle w:val="Corpsdetexte"/>
        <w:spacing w:line="259" w:lineRule="auto"/>
        <w:ind w:right="1112"/>
        <w:jc w:val="both"/>
        <w:rPr>
          <w:b/>
          <w:i/>
        </w:rPr>
      </w:pPr>
      <w:r>
        <w:rPr>
          <w:spacing w:val="-5"/>
        </w:rPr>
        <w:t xml:space="preserve">Les </w:t>
      </w:r>
      <w:r>
        <w:t>manifestations d’intérêt écrites</w:t>
      </w:r>
      <w:bookmarkStart w:id="0" w:name="_GoBack"/>
      <w:bookmarkEnd w:id="0"/>
      <w:r>
        <w:t xml:space="preserve"> </w:t>
      </w:r>
      <w:r>
        <w:rPr>
          <w:spacing w:val="-3"/>
        </w:rPr>
        <w:t>doivent être</w:t>
      </w:r>
      <w:r>
        <w:t xml:space="preserve"> déposées à l’adresse </w:t>
      </w:r>
      <w:r>
        <w:rPr>
          <w:spacing w:val="2"/>
        </w:rPr>
        <w:t>ci-dessous en</w:t>
      </w:r>
      <w:r>
        <w:t xml:space="preserve"> personne, par courrier, par </w:t>
      </w:r>
      <w:r>
        <w:rPr>
          <w:spacing w:val="-3"/>
        </w:rPr>
        <w:t xml:space="preserve">facsimile </w:t>
      </w:r>
      <w:r>
        <w:t xml:space="preserve">ou par courrier électronique au </w:t>
      </w:r>
      <w:r>
        <w:rPr>
          <w:spacing w:val="-4"/>
        </w:rPr>
        <w:t xml:space="preserve">plus </w:t>
      </w:r>
      <w:r>
        <w:t xml:space="preserve">tard </w:t>
      </w:r>
      <w:r>
        <w:rPr>
          <w:spacing w:val="-8"/>
        </w:rPr>
        <w:t xml:space="preserve">le </w:t>
      </w:r>
      <w:r w:rsidR="00285526" w:rsidRPr="00C91C0A">
        <w:rPr>
          <w:b/>
          <w:spacing w:val="-8"/>
        </w:rPr>
        <w:t xml:space="preserve">vendredi 28 avril </w:t>
      </w:r>
      <w:r w:rsidRPr="00C91C0A">
        <w:rPr>
          <w:b/>
        </w:rPr>
        <w:t>2023 à 12 heures</w:t>
      </w:r>
      <w:r w:rsidRPr="00C91C0A">
        <w:rPr>
          <w:b/>
          <w:spacing w:val="26"/>
        </w:rPr>
        <w:t xml:space="preserve"> </w:t>
      </w:r>
      <w:r w:rsidRPr="00C91C0A">
        <w:rPr>
          <w:b/>
          <w:spacing w:val="-4"/>
        </w:rPr>
        <w:t>TU</w:t>
      </w:r>
      <w:r w:rsidRPr="00C91C0A">
        <w:rPr>
          <w:b/>
          <w:i/>
          <w:spacing w:val="-4"/>
        </w:rPr>
        <w:t>.</w:t>
      </w:r>
    </w:p>
    <w:p w14:paraId="1ACEA8C1" w14:textId="77777777" w:rsidR="0066037D" w:rsidRDefault="0066037D" w:rsidP="0066037D">
      <w:pPr>
        <w:pStyle w:val="Corpsdetexte"/>
        <w:spacing w:before="10"/>
        <w:rPr>
          <w:i/>
          <w:sz w:val="24"/>
        </w:rPr>
      </w:pPr>
    </w:p>
    <w:p w14:paraId="052CB17C" w14:textId="77777777" w:rsidR="0066037D" w:rsidRDefault="0066037D" w:rsidP="0066037D">
      <w:pPr>
        <w:pStyle w:val="Corpsdetexte2"/>
        <w:spacing w:after="0"/>
        <w:rPr>
          <w:b/>
          <w:bCs/>
          <w:sz w:val="24"/>
          <w:szCs w:val="24"/>
        </w:rPr>
      </w:pPr>
    </w:p>
    <w:p w14:paraId="1EA18C75" w14:textId="77777777" w:rsidR="0066037D" w:rsidRPr="007817FB" w:rsidRDefault="0066037D" w:rsidP="0066037D">
      <w:pPr>
        <w:pStyle w:val="Corpsdetexte2"/>
        <w:spacing w:after="0"/>
        <w:rPr>
          <w:b/>
          <w:bCs/>
          <w:sz w:val="24"/>
          <w:szCs w:val="24"/>
        </w:rPr>
      </w:pPr>
      <w:r w:rsidRPr="007817FB">
        <w:rPr>
          <w:b/>
          <w:bCs/>
          <w:sz w:val="24"/>
          <w:szCs w:val="24"/>
        </w:rPr>
        <w:t>Agence de Développement Municipal</w:t>
      </w:r>
    </w:p>
    <w:p w14:paraId="36963700" w14:textId="77777777" w:rsidR="0066037D" w:rsidRPr="007817FB" w:rsidRDefault="0066037D" w:rsidP="0066037D">
      <w:pPr>
        <w:pStyle w:val="Corpsdetexte2"/>
        <w:spacing w:after="0"/>
        <w:rPr>
          <w:b/>
          <w:bCs/>
          <w:sz w:val="24"/>
          <w:szCs w:val="24"/>
        </w:rPr>
      </w:pPr>
      <w:r w:rsidRPr="007817FB">
        <w:rPr>
          <w:b/>
          <w:bCs/>
          <w:sz w:val="24"/>
          <w:szCs w:val="24"/>
        </w:rPr>
        <w:t>Bureau du Spécialiste en Passation des Marchés</w:t>
      </w:r>
    </w:p>
    <w:p w14:paraId="3BC8D451" w14:textId="77777777" w:rsidR="0066037D" w:rsidRPr="0023286E" w:rsidRDefault="0066037D" w:rsidP="0066037D">
      <w:pPr>
        <w:pStyle w:val="Corpsdetexte2"/>
        <w:spacing w:after="0"/>
        <w:rPr>
          <w:b/>
          <w:sz w:val="24"/>
          <w:szCs w:val="24"/>
        </w:rPr>
      </w:pPr>
      <w:r w:rsidRPr="0023286E">
        <w:rPr>
          <w:b/>
          <w:sz w:val="24"/>
          <w:szCs w:val="24"/>
        </w:rPr>
        <w:t>N° 5, avenue Carde, Immeuble Carde Rénovation, 3</w:t>
      </w:r>
      <w:r w:rsidRPr="0023286E">
        <w:rPr>
          <w:b/>
          <w:sz w:val="24"/>
          <w:szCs w:val="24"/>
          <w:vertAlign w:val="superscript"/>
        </w:rPr>
        <w:t>ème</w:t>
      </w:r>
      <w:r w:rsidRPr="0023286E">
        <w:rPr>
          <w:b/>
          <w:sz w:val="24"/>
          <w:szCs w:val="24"/>
        </w:rPr>
        <w:t xml:space="preserve"> étage</w:t>
      </w:r>
    </w:p>
    <w:p w14:paraId="2285EEAF" w14:textId="77777777" w:rsidR="0066037D" w:rsidRPr="0023286E" w:rsidRDefault="0066037D" w:rsidP="0066037D">
      <w:pPr>
        <w:pStyle w:val="Corpsdetexte2"/>
        <w:spacing w:after="0"/>
        <w:rPr>
          <w:b/>
          <w:sz w:val="24"/>
          <w:szCs w:val="24"/>
          <w:lang w:val="pt-BR"/>
        </w:rPr>
      </w:pPr>
      <w:r w:rsidRPr="0023286E">
        <w:rPr>
          <w:b/>
          <w:sz w:val="24"/>
          <w:szCs w:val="24"/>
          <w:lang w:val="pt-BR"/>
        </w:rPr>
        <w:t>Fax : (221) 33 842 25 76</w:t>
      </w:r>
    </w:p>
    <w:p w14:paraId="07227F74" w14:textId="77777777" w:rsidR="0066037D" w:rsidRPr="0023286E" w:rsidRDefault="0066037D" w:rsidP="0066037D">
      <w:pPr>
        <w:rPr>
          <w:b/>
          <w:sz w:val="24"/>
          <w:szCs w:val="24"/>
        </w:rPr>
      </w:pPr>
      <w:r w:rsidRPr="0023286E">
        <w:rPr>
          <w:b/>
          <w:sz w:val="24"/>
          <w:szCs w:val="24"/>
        </w:rPr>
        <w:t xml:space="preserve">Adresse électronique : </w:t>
      </w:r>
      <w:hyperlink r:id="rId10" w:history="1">
        <w:r w:rsidRPr="0023286E">
          <w:rPr>
            <w:b/>
            <w:sz w:val="24"/>
            <w:szCs w:val="24"/>
          </w:rPr>
          <w:t>contact@adm.gouv.sn</w:t>
        </w:r>
      </w:hyperlink>
    </w:p>
    <w:p w14:paraId="51802A61" w14:textId="77777777" w:rsidR="0066037D" w:rsidRPr="0023286E" w:rsidRDefault="0066037D" w:rsidP="0066037D">
      <w:pPr>
        <w:rPr>
          <w:b/>
          <w:sz w:val="24"/>
          <w:szCs w:val="24"/>
        </w:rPr>
      </w:pPr>
      <w:r w:rsidRPr="0023286E">
        <w:rPr>
          <w:b/>
          <w:sz w:val="24"/>
          <w:szCs w:val="24"/>
        </w:rPr>
        <w:t xml:space="preserve">Page web : </w:t>
      </w:r>
      <w:hyperlink r:id="rId11" w:history="1">
        <w:r w:rsidRPr="0023286E">
          <w:rPr>
            <w:b/>
            <w:sz w:val="24"/>
            <w:szCs w:val="24"/>
          </w:rPr>
          <w:t>www.adm.sn</w:t>
        </w:r>
      </w:hyperlink>
      <w:r w:rsidRPr="0023286E">
        <w:rPr>
          <w:b/>
          <w:sz w:val="24"/>
          <w:szCs w:val="24"/>
        </w:rPr>
        <w:t xml:space="preserve"> </w:t>
      </w:r>
    </w:p>
    <w:p w14:paraId="3CE6AFA5" w14:textId="77777777" w:rsidR="0066037D" w:rsidRDefault="0066037D" w:rsidP="0066037D">
      <w:pPr>
        <w:pStyle w:val="Corpsdetexte"/>
        <w:rPr>
          <w:rFonts w:ascii="Courier New"/>
          <w:sz w:val="25"/>
        </w:rPr>
      </w:pPr>
    </w:p>
    <w:p w14:paraId="78ED0FB3" w14:textId="77777777" w:rsidR="0066037D" w:rsidRDefault="0066037D" w:rsidP="0066037D">
      <w:pPr>
        <w:pStyle w:val="Titre2"/>
        <w:rPr>
          <w:b w:val="0"/>
        </w:rPr>
      </w:pPr>
    </w:p>
    <w:p w14:paraId="39804029" w14:textId="77777777" w:rsidR="00482C26" w:rsidRDefault="00F50F86"/>
    <w:sectPr w:rsidR="00482C26" w:rsidSect="00264332">
      <w:headerReference w:type="even" r:id="rId12"/>
      <w:headerReference w:type="default" r:id="rId13"/>
      <w:pgSz w:w="12240" w:h="15840"/>
      <w:pgMar w:top="980" w:right="660" w:bottom="1135" w:left="1580" w:header="9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54FA6" w14:textId="77777777" w:rsidR="00F50F86" w:rsidRDefault="00F50F86">
      <w:r>
        <w:separator/>
      </w:r>
    </w:p>
  </w:endnote>
  <w:endnote w:type="continuationSeparator" w:id="0">
    <w:p w14:paraId="2761366E" w14:textId="77777777" w:rsidR="00F50F86" w:rsidRDefault="00F50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0DAB3" w14:textId="77777777" w:rsidR="00F50F86" w:rsidRDefault="00F50F86">
      <w:r>
        <w:separator/>
      </w:r>
    </w:p>
  </w:footnote>
  <w:footnote w:type="continuationSeparator" w:id="0">
    <w:p w14:paraId="2903A055" w14:textId="77777777" w:rsidR="00F50F86" w:rsidRDefault="00F50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86168" w14:textId="77777777" w:rsidR="00117FE4" w:rsidRDefault="00344BD7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EC0AEA9" wp14:editId="60F95A2A">
              <wp:simplePos x="0" y="0"/>
              <wp:positionH relativeFrom="page">
                <wp:posOffset>5958840</wp:posOffset>
              </wp:positionH>
              <wp:positionV relativeFrom="page">
                <wp:posOffset>460375</wp:posOffset>
              </wp:positionV>
              <wp:extent cx="695960" cy="18351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95960" cy="183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82A352" w14:textId="77777777" w:rsidR="00117FE4" w:rsidRDefault="00344BD7">
                          <w:pPr>
                            <w:pStyle w:val="Corpsdetexte"/>
                            <w:spacing w:before="14"/>
                            <w:ind w:left="20"/>
                          </w:pPr>
                          <w:r>
                            <w:t>Page 2 de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1EC0AE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69.2pt;margin-top:36.25pt;width:54.8pt;height:14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" filled="f" stroked="f">
              <v:path arrowok="t"/>
              <v:textbox inset="0,0,0,0">
                <w:txbxContent>
                  <w:p w14:paraId="3482A352" w14:textId="77777777" w:rsidR="00117FE4" w:rsidRDefault="00344BD7">
                    <w:pPr>
                      <w:pStyle w:val="Corpsdetexte"/>
                      <w:spacing w:before="14"/>
                      <w:ind w:left="20"/>
                    </w:pPr>
                    <w:r>
                      <w:t>Page 2 de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C3A44" w14:textId="77777777" w:rsidR="00117FE4" w:rsidRDefault="00F50F86">
    <w:pPr>
      <w:pStyle w:val="Corpsdetex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E579E"/>
    <w:multiLevelType w:val="hybridMultilevel"/>
    <w:tmpl w:val="38FEC91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BC6772"/>
    <w:multiLevelType w:val="hybridMultilevel"/>
    <w:tmpl w:val="02C82666"/>
    <w:lvl w:ilvl="0" w:tplc="F1FE45A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7054C91"/>
    <w:multiLevelType w:val="hybridMultilevel"/>
    <w:tmpl w:val="20EA0CEA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7D"/>
    <w:rsid w:val="00157535"/>
    <w:rsid w:val="0016326A"/>
    <w:rsid w:val="00285526"/>
    <w:rsid w:val="00344BD7"/>
    <w:rsid w:val="00515EFB"/>
    <w:rsid w:val="0066037D"/>
    <w:rsid w:val="00681485"/>
    <w:rsid w:val="006F106F"/>
    <w:rsid w:val="006F6C67"/>
    <w:rsid w:val="007658ED"/>
    <w:rsid w:val="007A6EAC"/>
    <w:rsid w:val="00986B37"/>
    <w:rsid w:val="00AA4E90"/>
    <w:rsid w:val="00C43CCB"/>
    <w:rsid w:val="00C91C0A"/>
    <w:rsid w:val="00CB6025"/>
    <w:rsid w:val="00D9065A"/>
    <w:rsid w:val="00ED2828"/>
    <w:rsid w:val="00F50F86"/>
    <w:rsid w:val="00FF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S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4BD6D"/>
  <w15:chartTrackingRefBased/>
  <w15:docId w15:val="{E1F86CD9-F57C-0448-B097-46A068555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S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37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fr-FR"/>
    </w:rPr>
  </w:style>
  <w:style w:type="paragraph" w:styleId="Titre1">
    <w:name w:val="heading 1"/>
    <w:basedOn w:val="Normal"/>
    <w:link w:val="Titre1Car"/>
    <w:uiPriority w:val="9"/>
    <w:qFormat/>
    <w:rsid w:val="0066037D"/>
    <w:pPr>
      <w:spacing w:before="12"/>
      <w:ind w:left="230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link w:val="Titre2Car"/>
    <w:uiPriority w:val="9"/>
    <w:unhideWhenUsed/>
    <w:qFormat/>
    <w:rsid w:val="0066037D"/>
    <w:pPr>
      <w:ind w:left="230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037D"/>
    <w:rPr>
      <w:rFonts w:ascii="Times New Roman" w:eastAsia="Times New Roman" w:hAnsi="Times New Roman" w:cs="Times New Roman"/>
      <w:b/>
      <w:bCs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66037D"/>
    <w:rPr>
      <w:rFonts w:ascii="Times New Roman" w:eastAsia="Times New Roman" w:hAnsi="Times New Roman" w:cs="Times New Roman"/>
      <w:b/>
      <w:bCs/>
      <w:sz w:val="22"/>
      <w:szCs w:val="22"/>
      <w:lang w:val="fr-FR"/>
    </w:rPr>
  </w:style>
  <w:style w:type="table" w:customStyle="1" w:styleId="TableNormal1">
    <w:name w:val="Table Normal1"/>
    <w:uiPriority w:val="2"/>
    <w:semiHidden/>
    <w:unhideWhenUsed/>
    <w:qFormat/>
    <w:rsid w:val="0066037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66037D"/>
  </w:style>
  <w:style w:type="character" w:customStyle="1" w:styleId="CorpsdetexteCar">
    <w:name w:val="Corps de texte Car"/>
    <w:basedOn w:val="Policepardfaut"/>
    <w:link w:val="Corpsdetexte"/>
    <w:uiPriority w:val="1"/>
    <w:rsid w:val="0066037D"/>
    <w:rPr>
      <w:rFonts w:ascii="Times New Roman" w:eastAsia="Times New Roman" w:hAnsi="Times New Roman" w:cs="Times New Roman"/>
      <w:sz w:val="22"/>
      <w:szCs w:val="22"/>
      <w:lang w:val="fr-FR"/>
    </w:rPr>
  </w:style>
  <w:style w:type="paragraph" w:styleId="Paragraphedeliste">
    <w:name w:val="List Paragraph"/>
    <w:aliases w:val="Bullets,IBL List Paragraph,List Paragraph (numbered (a)),List Paragraph nowy,Numbered List Paragraph,Numbered Paragraph,References,figure,Puces,Paragraphe  revu,Bullet L1,Liste 1,ReferencesCxSpLast,List Paragraph1,List Bullet Mary"/>
    <w:basedOn w:val="Normal"/>
    <w:link w:val="ParagraphedelisteCar"/>
    <w:uiPriority w:val="1"/>
    <w:qFormat/>
    <w:rsid w:val="0066037D"/>
    <w:pPr>
      <w:ind w:left="1656" w:hanging="369"/>
    </w:pPr>
  </w:style>
  <w:style w:type="paragraph" w:customStyle="1" w:styleId="TableParagraph">
    <w:name w:val="Table Paragraph"/>
    <w:basedOn w:val="Normal"/>
    <w:uiPriority w:val="1"/>
    <w:qFormat/>
    <w:rsid w:val="0066037D"/>
    <w:pPr>
      <w:spacing w:line="265" w:lineRule="exact"/>
    </w:pPr>
  </w:style>
  <w:style w:type="character" w:styleId="Lienhypertexte">
    <w:name w:val="Hyperlink"/>
    <w:rsid w:val="0066037D"/>
    <w:rPr>
      <w:color w:val="0000FF"/>
      <w:u w:val="single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6037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6037D"/>
    <w:rPr>
      <w:rFonts w:ascii="Times New Roman" w:eastAsia="Times New Roman" w:hAnsi="Times New Roman" w:cs="Times New Roman"/>
      <w:sz w:val="22"/>
      <w:szCs w:val="22"/>
      <w:lang w:val="fr-FR"/>
    </w:rPr>
  </w:style>
  <w:style w:type="character" w:customStyle="1" w:styleId="ParagraphedelisteCar">
    <w:name w:val="Paragraphe de liste Car"/>
    <w:aliases w:val="Bullets Car,IBL List Paragraph Car,List Paragraph (numbered (a)) Car,List Paragraph nowy Car,Numbered List Paragraph Car,Numbered Paragraph Car,References Car,figure Car,Puces Car,Paragraphe  revu Car,Bullet L1 Car,Liste 1 Car"/>
    <w:link w:val="Paragraphedeliste"/>
    <w:uiPriority w:val="34"/>
    <w:qFormat/>
    <w:locked/>
    <w:rsid w:val="0066037D"/>
    <w:rPr>
      <w:rFonts w:ascii="Times New Roman" w:eastAsia="Times New Roman" w:hAnsi="Times New Roman" w:cs="Times New Roman"/>
      <w:sz w:val="22"/>
      <w:szCs w:val="22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106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106F"/>
    <w:rPr>
      <w:rFonts w:ascii="Segoe UI" w:eastAsia="Times New Roman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f.fi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m.s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ontact@adm.gouv.s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m.s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808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Sidate DIOP</cp:lastModifiedBy>
  <cp:revision>6</cp:revision>
  <cp:lastPrinted>2023-04-11T13:01:00Z</cp:lastPrinted>
  <dcterms:created xsi:type="dcterms:W3CDTF">2023-04-03T15:50:00Z</dcterms:created>
  <dcterms:modified xsi:type="dcterms:W3CDTF">2023-04-11T15:05:00Z</dcterms:modified>
</cp:coreProperties>
</file>